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3E5325" w:rsidTr="00885418">
        <w:tc>
          <w:tcPr>
            <w:tcW w:w="9576" w:type="dxa"/>
            <w:shd w:val="clear" w:color="auto" w:fill="FFFF00"/>
          </w:tcPr>
          <w:p w:rsidR="003E5325" w:rsidRPr="009D67B4" w:rsidRDefault="003E5325" w:rsidP="00885418">
            <w:pPr>
              <w:rPr>
                <w:highlight w:val="yellow"/>
              </w:rPr>
            </w:pPr>
            <w:r w:rsidRPr="009D67B4">
              <w:rPr>
                <w:highlight w:val="yellow"/>
              </w:rPr>
              <w:t xml:space="preserve">Note to Engineer: </w:t>
            </w:r>
          </w:p>
          <w:p w:rsidR="003E5325" w:rsidRDefault="003E5325" w:rsidP="00885418">
            <w:r w:rsidRPr="009D67B4">
              <w:rPr>
                <w:highlight w:val="yellow"/>
              </w:rPr>
              <w:t>Delete this and all other “Note to Engineer” highlighted boxes after completing edits to Specifications.</w:t>
            </w:r>
          </w:p>
        </w:tc>
      </w:tr>
    </w:tbl>
    <w:p w:rsidR="000960A0" w:rsidRDefault="000960A0" w:rsidP="00A87DC8">
      <w:pPr>
        <w:spacing w:before="240" w:line="276" w:lineRule="auto"/>
        <w:jc w:val="both"/>
        <w:rPr>
          <w:b/>
          <w:u w:val="single"/>
        </w:rPr>
      </w:pPr>
      <w:r w:rsidRPr="00085CB6">
        <w:rPr>
          <w:b/>
          <w:caps/>
          <w:u w:val="single"/>
        </w:rPr>
        <w:t>Part</w:t>
      </w:r>
      <w:r>
        <w:rPr>
          <w:b/>
          <w:u w:val="single"/>
        </w:rPr>
        <w:t xml:space="preserve"> 1 </w:t>
      </w:r>
      <w:r w:rsidR="002D7114">
        <w:rPr>
          <w:b/>
          <w:u w:val="single"/>
        </w:rPr>
        <w:t>–</w:t>
      </w:r>
      <w:r>
        <w:rPr>
          <w:b/>
          <w:u w:val="single"/>
        </w:rPr>
        <w:t xml:space="preserve"> GENERAL</w:t>
      </w:r>
    </w:p>
    <w:p w:rsidR="002D7114" w:rsidRDefault="002D7114" w:rsidP="00A87DC8">
      <w:pPr>
        <w:pStyle w:val="Heading5"/>
        <w:numPr>
          <w:ilvl w:val="0"/>
          <w:numId w:val="0"/>
        </w:numPr>
        <w:spacing w:before="120" w:after="0" w:line="276" w:lineRule="auto"/>
        <w:ind w:left="720"/>
        <w:jc w:val="both"/>
      </w:pPr>
      <w:r>
        <w:t>This Section includes requirements for design, fabrication, supply and delivery of all variable frequency drives.</w:t>
      </w:r>
    </w:p>
    <w:p w:rsidR="00A44A2B" w:rsidRPr="002D7114" w:rsidRDefault="002D7114" w:rsidP="00A87DC8">
      <w:pPr>
        <w:pStyle w:val="Heading2"/>
        <w:tabs>
          <w:tab w:val="clear" w:pos="720"/>
        </w:tabs>
        <w:spacing w:before="240" w:after="0" w:line="276" w:lineRule="auto"/>
        <w:ind w:left="1440" w:hanging="1080"/>
        <w:jc w:val="both"/>
        <w:rPr>
          <w:b/>
          <w:u w:val="single"/>
        </w:rPr>
      </w:pPr>
      <w:r w:rsidRPr="002D7114">
        <w:rPr>
          <w:b/>
          <w:u w:val="single"/>
        </w:rPr>
        <w:t>RELATED DOCUMENTS</w:t>
      </w:r>
    </w:p>
    <w:p w:rsidR="00A44A2B" w:rsidRDefault="00A44A2B" w:rsidP="00A87DC8">
      <w:pPr>
        <w:pStyle w:val="Heading5"/>
        <w:numPr>
          <w:ilvl w:val="0"/>
          <w:numId w:val="0"/>
        </w:numPr>
        <w:spacing w:before="120" w:after="0" w:line="276" w:lineRule="auto"/>
        <w:ind w:left="1440"/>
        <w:jc w:val="both"/>
      </w:pPr>
      <w:r>
        <w:t>The provisions and intent of the Contract, the General and Supplementary Conditions, and Division 1 Specification Sections, apply to the Work as if specified in this Section.</w:t>
      </w:r>
    </w:p>
    <w:p w:rsidR="00A44A2B" w:rsidRPr="001E7E7B" w:rsidRDefault="00A44A2B" w:rsidP="00A87DC8">
      <w:pPr>
        <w:pStyle w:val="Heading2"/>
        <w:tabs>
          <w:tab w:val="clear" w:pos="720"/>
        </w:tabs>
        <w:spacing w:before="240" w:after="0" w:line="276" w:lineRule="auto"/>
        <w:ind w:left="1440" w:hanging="1080"/>
        <w:jc w:val="both"/>
        <w:rPr>
          <w:b/>
          <w:u w:val="single"/>
        </w:rPr>
      </w:pPr>
      <w:r w:rsidRPr="001E7E7B">
        <w:rPr>
          <w:b/>
          <w:u w:val="single"/>
        </w:rPr>
        <w:t>REFERENCES</w:t>
      </w:r>
    </w:p>
    <w:p w:rsidR="00A44A2B" w:rsidRDefault="00A44A2B" w:rsidP="00A87DC8">
      <w:pPr>
        <w:pStyle w:val="Heading5"/>
        <w:tabs>
          <w:tab w:val="clear" w:pos="1440"/>
          <w:tab w:val="num" w:pos="1800"/>
        </w:tabs>
        <w:spacing w:before="40" w:after="0" w:line="276" w:lineRule="auto"/>
        <w:ind w:left="1800" w:hanging="360"/>
        <w:jc w:val="both"/>
      </w:pPr>
      <w:proofErr w:type="gramStart"/>
      <w:r>
        <w:t>IEEE 519.</w:t>
      </w:r>
      <w:proofErr w:type="gramEnd"/>
    </w:p>
    <w:p w:rsidR="00A44A2B" w:rsidRDefault="00A44A2B" w:rsidP="00A87DC8">
      <w:pPr>
        <w:pStyle w:val="Heading5"/>
        <w:tabs>
          <w:tab w:val="clear" w:pos="1440"/>
          <w:tab w:val="num" w:pos="1800"/>
        </w:tabs>
        <w:spacing w:before="40" w:after="0" w:line="276" w:lineRule="auto"/>
        <w:ind w:left="1800" w:hanging="360"/>
        <w:jc w:val="both"/>
      </w:pPr>
      <w:r>
        <w:t xml:space="preserve">NEMA ICS 2 (National Electrical Manufacturers Association) - Industrial Control and Systems: </w:t>
      </w:r>
      <w:r w:rsidR="0052686C">
        <w:t>Drive</w:t>
      </w:r>
      <w:r>
        <w:t>s, Contactors, and Overload Relays, Rated Not More Than 2000 Volts AC or 750 Volts DC.</w:t>
      </w:r>
    </w:p>
    <w:p w:rsidR="00A44A2B" w:rsidRDefault="00A44A2B" w:rsidP="00A87DC8">
      <w:pPr>
        <w:pStyle w:val="Heading5"/>
        <w:tabs>
          <w:tab w:val="clear" w:pos="1440"/>
          <w:tab w:val="num" w:pos="1800"/>
        </w:tabs>
        <w:spacing w:before="40" w:after="0" w:line="276" w:lineRule="auto"/>
        <w:ind w:left="1800" w:hanging="360"/>
        <w:jc w:val="both"/>
      </w:pPr>
      <w:r>
        <w:t>NEMA ICS 3.1 (National Electrical Manufacturers Association) - Safety Standards for Construction and Guide for Selection, Installation and Operation of Adjustable-Speed Drive Systems.</w:t>
      </w:r>
    </w:p>
    <w:p w:rsidR="00A44A2B" w:rsidRDefault="00A44A2B" w:rsidP="00A87DC8">
      <w:pPr>
        <w:pStyle w:val="Heading5"/>
        <w:tabs>
          <w:tab w:val="clear" w:pos="1440"/>
          <w:tab w:val="num" w:pos="1800"/>
        </w:tabs>
        <w:spacing w:before="40" w:after="0" w:line="276" w:lineRule="auto"/>
        <w:ind w:left="1800" w:hanging="360"/>
        <w:jc w:val="both"/>
      </w:pPr>
      <w:r>
        <w:t>NEMA ICS 7 (National Electrical Manufacturers Association) - Industrial Control and Systems: Adjustable Speed Drives.</w:t>
      </w:r>
    </w:p>
    <w:p w:rsidR="00A44A2B" w:rsidRDefault="00A44A2B" w:rsidP="00A87DC8">
      <w:pPr>
        <w:pStyle w:val="Heading5"/>
        <w:tabs>
          <w:tab w:val="clear" w:pos="1440"/>
          <w:tab w:val="num" w:pos="1800"/>
        </w:tabs>
        <w:spacing w:before="40" w:after="0" w:line="276" w:lineRule="auto"/>
        <w:ind w:left="1800" w:hanging="360"/>
        <w:jc w:val="both"/>
      </w:pPr>
      <w:r>
        <w:t>NEMA 250 (National Electrical Manufacturers Association) - Enclosures for Electrical Equipment (1000 Volts Maximum).</w:t>
      </w:r>
    </w:p>
    <w:p w:rsidR="00A44A2B" w:rsidRDefault="00A44A2B" w:rsidP="00A87DC8">
      <w:pPr>
        <w:pStyle w:val="Heading5"/>
        <w:tabs>
          <w:tab w:val="clear" w:pos="1440"/>
          <w:tab w:val="num" w:pos="1800"/>
        </w:tabs>
        <w:spacing w:before="40" w:after="0" w:line="276" w:lineRule="auto"/>
        <w:ind w:left="1800" w:hanging="360"/>
        <w:jc w:val="both"/>
      </w:pPr>
      <w:proofErr w:type="gramStart"/>
      <w:r>
        <w:t>NFPA 70 (National Fire Protection Association) – National Electrical Code.</w:t>
      </w:r>
      <w:proofErr w:type="gramEnd"/>
    </w:p>
    <w:p w:rsidR="00A44A2B" w:rsidRPr="00686645" w:rsidRDefault="00A44A2B" w:rsidP="00A87DC8">
      <w:pPr>
        <w:pStyle w:val="Heading2"/>
        <w:tabs>
          <w:tab w:val="clear" w:pos="720"/>
        </w:tabs>
        <w:spacing w:before="240" w:after="0" w:line="276" w:lineRule="auto"/>
        <w:ind w:left="1440" w:hanging="1080"/>
        <w:jc w:val="both"/>
        <w:rPr>
          <w:b/>
          <w:u w:val="single"/>
        </w:rPr>
      </w:pPr>
      <w:r w:rsidRPr="00686645">
        <w:rPr>
          <w:b/>
          <w:u w:val="single"/>
        </w:rPr>
        <w:t>QUALITY ASSURANCE</w:t>
      </w:r>
    </w:p>
    <w:p w:rsidR="00A44A2B" w:rsidRDefault="00A44A2B" w:rsidP="00A87DC8">
      <w:pPr>
        <w:pStyle w:val="Heading5"/>
        <w:tabs>
          <w:tab w:val="clear" w:pos="1440"/>
          <w:tab w:val="num" w:pos="1800"/>
        </w:tabs>
        <w:spacing w:before="120" w:after="0" w:line="276" w:lineRule="auto"/>
        <w:ind w:left="1800" w:hanging="360"/>
        <w:jc w:val="both"/>
      </w:pPr>
      <w:r w:rsidRPr="00686645">
        <w:rPr>
          <w:u w:val="single"/>
        </w:rPr>
        <w:t>Manufacturer Qualifications</w:t>
      </w:r>
      <w:r>
        <w:t>: Maintain, within 100 miles of Project site, a service center capable of providing training, parts, and emergency maintenance and repairs.</w:t>
      </w:r>
    </w:p>
    <w:p w:rsidR="00A44A2B" w:rsidRDefault="00A44A2B" w:rsidP="00A87DC8">
      <w:pPr>
        <w:pStyle w:val="Heading5"/>
        <w:tabs>
          <w:tab w:val="clear" w:pos="1440"/>
          <w:tab w:val="num" w:pos="1800"/>
        </w:tabs>
        <w:spacing w:before="40" w:after="0" w:line="276" w:lineRule="auto"/>
        <w:ind w:left="1800" w:hanging="360"/>
        <w:jc w:val="both"/>
      </w:pPr>
      <w:r w:rsidRPr="00686645">
        <w:rPr>
          <w:u w:val="single"/>
        </w:rPr>
        <w:t>Listing and Labeling</w:t>
      </w:r>
      <w:r>
        <w:t xml:space="preserve">: </w:t>
      </w:r>
      <w:r w:rsidR="0052686C">
        <w:t>VFD</w:t>
      </w:r>
      <w:r>
        <w:t>s shall be UL Listed and Labeled as a complete unit, and shall conform to NEMA ICS 2, IEEE 519 and ANSI standards.</w:t>
      </w:r>
    </w:p>
    <w:p w:rsidR="00A44A2B" w:rsidRDefault="00A44A2B" w:rsidP="00A87DC8">
      <w:pPr>
        <w:pStyle w:val="Heading5"/>
        <w:tabs>
          <w:tab w:val="clear" w:pos="1440"/>
          <w:tab w:val="num" w:pos="1800"/>
        </w:tabs>
        <w:spacing w:before="40" w:after="0" w:line="276" w:lineRule="auto"/>
        <w:ind w:left="1800" w:hanging="360"/>
        <w:jc w:val="both"/>
      </w:pPr>
      <w:r>
        <w:t>Comply with NFPA 70, as adopted and administered by the Authority Having Jurisdiction.</w:t>
      </w:r>
    </w:p>
    <w:p w:rsidR="00A44A2B" w:rsidRDefault="007D5352" w:rsidP="00A87DC8">
      <w:pPr>
        <w:pStyle w:val="Heading5"/>
        <w:tabs>
          <w:tab w:val="clear" w:pos="1440"/>
          <w:tab w:val="num" w:pos="1800"/>
        </w:tabs>
        <w:spacing w:before="40" w:after="0" w:line="276" w:lineRule="auto"/>
        <w:ind w:left="1800" w:hanging="360"/>
        <w:jc w:val="both"/>
      </w:pPr>
      <w:r w:rsidRPr="00097CE4">
        <w:rPr>
          <w:u w:val="single"/>
        </w:rPr>
        <w:t xml:space="preserve">Manufacturer </w:t>
      </w:r>
      <w:r w:rsidR="00A44A2B" w:rsidRPr="00097CE4">
        <w:rPr>
          <w:u w:val="single"/>
        </w:rPr>
        <w:t>Limitations</w:t>
      </w:r>
      <w:r w:rsidR="00A44A2B">
        <w:t>:</w:t>
      </w:r>
    </w:p>
    <w:p w:rsidR="007D5352" w:rsidRPr="005805BE" w:rsidRDefault="00A44A2B" w:rsidP="00A87DC8">
      <w:pPr>
        <w:pStyle w:val="Heading6"/>
        <w:spacing w:before="40" w:after="0" w:line="276" w:lineRule="auto"/>
        <w:ind w:hanging="360"/>
        <w:jc w:val="both"/>
      </w:pPr>
      <w:r>
        <w:t xml:space="preserve">All </w:t>
      </w:r>
      <w:r w:rsidR="0052686C">
        <w:t>VFD</w:t>
      </w:r>
      <w:r>
        <w:t>s shall be supplied by one manufacturer.</w:t>
      </w:r>
      <w:r w:rsidR="007D5352" w:rsidRPr="007D5352">
        <w:rPr>
          <w:rFonts w:cstheme="minorBidi"/>
          <w:sz w:val="22"/>
          <w:szCs w:val="22"/>
        </w:rPr>
        <w:t xml:space="preserve"> </w:t>
      </w:r>
    </w:p>
    <w:p w:rsidR="007D5352" w:rsidRPr="007D5352" w:rsidRDefault="007D5352" w:rsidP="00A87DC8">
      <w:pPr>
        <w:pStyle w:val="Heading6"/>
        <w:spacing w:before="40" w:after="0" w:line="276" w:lineRule="auto"/>
        <w:ind w:hanging="360"/>
        <w:jc w:val="both"/>
      </w:pPr>
      <w:r w:rsidRPr="007D5352">
        <w:lastRenderedPageBreak/>
        <w:t>To ensure quality, the complete VFD shall be tested by the manufacturer. The VFD shall drive a motor connected to a dynamometer at full load and speed and shall be cycled during the automated test procedure.</w:t>
      </w:r>
    </w:p>
    <w:p w:rsidR="00A44A2B" w:rsidRDefault="007D5352" w:rsidP="00A87DC8">
      <w:pPr>
        <w:pStyle w:val="Heading6"/>
        <w:spacing w:before="40" w:after="0" w:line="276" w:lineRule="auto"/>
        <w:ind w:hanging="360"/>
        <w:jc w:val="both"/>
      </w:pPr>
      <w:bookmarkStart w:id="0" w:name="2._All_optional_features_shall_be_functi"/>
      <w:bookmarkEnd w:id="0"/>
      <w:r w:rsidRPr="007D5352">
        <w:t>All optional features shall be functionally tested at the factory for proper operation.</w:t>
      </w:r>
    </w:p>
    <w:p w:rsidR="00A44A2B" w:rsidRDefault="00A44A2B" w:rsidP="00A87DC8">
      <w:pPr>
        <w:pStyle w:val="Heading5"/>
        <w:tabs>
          <w:tab w:val="clear" w:pos="1440"/>
          <w:tab w:val="num" w:pos="1800"/>
        </w:tabs>
        <w:spacing w:before="40" w:after="0" w:line="276" w:lineRule="auto"/>
        <w:ind w:left="1800" w:hanging="360"/>
        <w:jc w:val="both"/>
      </w:pPr>
      <w:r>
        <w:t>Retain below if equipment mounting space is limited.</w:t>
      </w:r>
    </w:p>
    <w:p w:rsidR="00A44A2B" w:rsidRDefault="00A44A2B" w:rsidP="00A87DC8">
      <w:pPr>
        <w:pStyle w:val="Heading5"/>
        <w:tabs>
          <w:tab w:val="clear" w:pos="1440"/>
          <w:tab w:val="num" w:pos="1800"/>
        </w:tabs>
        <w:spacing w:before="40" w:after="0" w:line="276" w:lineRule="auto"/>
        <w:ind w:left="1800" w:hanging="360"/>
        <w:jc w:val="both"/>
      </w:pPr>
      <w:r w:rsidRPr="00DE34F0">
        <w:rPr>
          <w:u w:val="single"/>
        </w:rPr>
        <w:t>Product Selection for Restricted Space</w:t>
      </w:r>
      <w:r w:rsidR="00DE34F0">
        <w:t xml:space="preserve">: </w:t>
      </w:r>
      <w:r>
        <w:t xml:space="preserve">Drawings indicate maximum dimensions for </w:t>
      </w:r>
      <w:r w:rsidR="0052686C">
        <w:t>VFD</w:t>
      </w:r>
      <w:r>
        <w:t xml:space="preserve">s, minimum clearances between </w:t>
      </w:r>
      <w:r w:rsidR="0052686C">
        <w:t>VFD</w:t>
      </w:r>
      <w:r>
        <w:t>s, and adjacent surfaces and other items.  Comply with indicated dimensions and clearances.</w:t>
      </w:r>
    </w:p>
    <w:p w:rsidR="00A44A2B" w:rsidRDefault="00A44A2B" w:rsidP="00A87DC8">
      <w:pPr>
        <w:pStyle w:val="Heading2"/>
        <w:tabs>
          <w:tab w:val="clear" w:pos="720"/>
        </w:tabs>
        <w:spacing w:before="240" w:after="0" w:line="276" w:lineRule="auto"/>
        <w:ind w:left="1440" w:hanging="1080"/>
        <w:jc w:val="both"/>
      </w:pPr>
      <w:r w:rsidRPr="00097CE4">
        <w:rPr>
          <w:b/>
          <w:u w:val="single"/>
        </w:rPr>
        <w:t>SUBMITTALS</w:t>
      </w:r>
    </w:p>
    <w:p w:rsidR="00A44A2B" w:rsidRDefault="00A44A2B" w:rsidP="00A87DC8">
      <w:pPr>
        <w:pStyle w:val="Heading5"/>
        <w:tabs>
          <w:tab w:val="clear" w:pos="1440"/>
          <w:tab w:val="num" w:pos="1800"/>
        </w:tabs>
        <w:spacing w:before="120" w:after="0" w:line="276" w:lineRule="auto"/>
        <w:ind w:left="1800" w:hanging="360"/>
        <w:jc w:val="both"/>
      </w:pPr>
      <w:r w:rsidRPr="00DE34F0">
        <w:rPr>
          <w:u w:val="single"/>
        </w:rPr>
        <w:t>Product Data</w:t>
      </w:r>
      <w:r>
        <w:t xml:space="preserve">: For each type of </w:t>
      </w:r>
      <w:r w:rsidR="0052686C">
        <w:t>VFD</w:t>
      </w:r>
      <w:r>
        <w:t>, provide dimensions; mounting arrangements; location for conduit entries; shipping and operating weights; and manufacturer’s technical data on features, performance, electrical ratings, characteristics, and finishes.</w:t>
      </w:r>
    </w:p>
    <w:p w:rsidR="00A44A2B" w:rsidRDefault="00A44A2B" w:rsidP="00A87DC8">
      <w:pPr>
        <w:pStyle w:val="Heading5"/>
        <w:tabs>
          <w:tab w:val="clear" w:pos="1440"/>
          <w:tab w:val="num" w:pos="1800"/>
        </w:tabs>
        <w:spacing w:before="40" w:after="0" w:line="276" w:lineRule="auto"/>
        <w:ind w:left="1800" w:hanging="360"/>
        <w:jc w:val="both"/>
      </w:pPr>
      <w:r w:rsidRPr="00DE34F0">
        <w:rPr>
          <w:u w:val="single"/>
        </w:rPr>
        <w:t>Shop Drawings</w:t>
      </w:r>
      <w:r>
        <w:t xml:space="preserve">: For each </w:t>
      </w:r>
      <w:r w:rsidR="0052686C">
        <w:t>VFD</w:t>
      </w:r>
      <w:r w:rsidR="00722F8E">
        <w:t>:</w:t>
      </w:r>
    </w:p>
    <w:p w:rsidR="00A44A2B" w:rsidRDefault="00A44A2B" w:rsidP="00A87DC8">
      <w:pPr>
        <w:pStyle w:val="Heading6"/>
        <w:spacing w:before="40" w:after="0" w:line="276" w:lineRule="auto"/>
        <w:ind w:hanging="360"/>
        <w:jc w:val="both"/>
      </w:pPr>
      <w:r>
        <w:t>Include dimensioned plans, elevations, sections, and details, including required clearances and service space around equipment.  Show tabulations of installed devices, equipment features, and ratings.  Include the following:</w:t>
      </w:r>
    </w:p>
    <w:p w:rsidR="00A44A2B" w:rsidRDefault="00A44A2B" w:rsidP="0030773E">
      <w:pPr>
        <w:pStyle w:val="Heading7"/>
        <w:numPr>
          <w:ilvl w:val="0"/>
          <w:numId w:val="3"/>
        </w:numPr>
        <w:tabs>
          <w:tab w:val="left" w:pos="2520"/>
        </w:tabs>
        <w:spacing w:before="40" w:after="0" w:line="276" w:lineRule="auto"/>
        <w:ind w:left="2520"/>
        <w:jc w:val="both"/>
      </w:pPr>
      <w:r>
        <w:t>Each installed unit’s type and details.</w:t>
      </w:r>
    </w:p>
    <w:p w:rsidR="00A44A2B" w:rsidRDefault="00A44A2B" w:rsidP="0030773E">
      <w:pPr>
        <w:pStyle w:val="Heading7"/>
        <w:numPr>
          <w:ilvl w:val="0"/>
          <w:numId w:val="3"/>
        </w:numPr>
        <w:tabs>
          <w:tab w:val="left" w:pos="2520"/>
        </w:tabs>
        <w:spacing w:before="40" w:after="0" w:line="276" w:lineRule="auto"/>
        <w:ind w:left="2520"/>
        <w:jc w:val="both"/>
      </w:pPr>
      <w:proofErr w:type="gramStart"/>
      <w:r>
        <w:t>Nameplate legends.</w:t>
      </w:r>
      <w:proofErr w:type="gramEnd"/>
    </w:p>
    <w:p w:rsidR="00A44A2B" w:rsidRDefault="00A44A2B" w:rsidP="0030773E">
      <w:pPr>
        <w:pStyle w:val="Heading7"/>
        <w:numPr>
          <w:ilvl w:val="0"/>
          <w:numId w:val="3"/>
        </w:numPr>
        <w:tabs>
          <w:tab w:val="left" w:pos="2520"/>
        </w:tabs>
        <w:spacing w:before="40" w:after="0" w:line="276" w:lineRule="auto"/>
        <w:ind w:left="2520"/>
        <w:jc w:val="both"/>
      </w:pPr>
      <w:r>
        <w:t>Short-circuit current ratings of integrated unit.</w:t>
      </w:r>
    </w:p>
    <w:p w:rsidR="00A44A2B" w:rsidRDefault="00A44A2B" w:rsidP="0030773E">
      <w:pPr>
        <w:pStyle w:val="Heading7"/>
        <w:numPr>
          <w:ilvl w:val="0"/>
          <w:numId w:val="3"/>
        </w:numPr>
        <w:tabs>
          <w:tab w:val="left" w:pos="2520"/>
        </w:tabs>
        <w:spacing w:before="40" w:after="0" w:line="276" w:lineRule="auto"/>
        <w:ind w:left="2520"/>
        <w:jc w:val="both"/>
      </w:pPr>
      <w:r>
        <w:t>Delete subparagraph below if series rating of overcurrent protective devices is not used or if VF</w:t>
      </w:r>
      <w:r w:rsidR="007D5352">
        <w:t>D</w:t>
      </w:r>
      <w:r>
        <w:t>s are used without front-end overcurrent protective devices.</w:t>
      </w:r>
    </w:p>
    <w:p w:rsidR="00A44A2B" w:rsidRDefault="00A44A2B" w:rsidP="0030773E">
      <w:pPr>
        <w:pStyle w:val="Heading7"/>
        <w:numPr>
          <w:ilvl w:val="0"/>
          <w:numId w:val="3"/>
        </w:numPr>
        <w:tabs>
          <w:tab w:val="left" w:pos="2520"/>
        </w:tabs>
        <w:spacing w:before="40" w:after="0" w:line="276" w:lineRule="auto"/>
        <w:ind w:left="2520"/>
        <w:jc w:val="both"/>
      </w:pPr>
      <w:proofErr w:type="gramStart"/>
      <w:r>
        <w:t xml:space="preserve">UL listing for series rating of overcurrent protective devices in </w:t>
      </w:r>
      <w:r w:rsidR="00C75F25">
        <w:t>combination with</w:t>
      </w:r>
      <w:r w:rsidR="007D5352">
        <w:t xml:space="preserve"> </w:t>
      </w:r>
      <w:r w:rsidR="0052686C">
        <w:t>drive</w:t>
      </w:r>
      <w:r>
        <w:t>s.</w:t>
      </w:r>
      <w:proofErr w:type="gramEnd"/>
    </w:p>
    <w:p w:rsidR="00A44A2B" w:rsidRDefault="00A44A2B" w:rsidP="0030773E">
      <w:pPr>
        <w:pStyle w:val="Heading7"/>
        <w:numPr>
          <w:ilvl w:val="0"/>
          <w:numId w:val="3"/>
        </w:numPr>
        <w:tabs>
          <w:tab w:val="left" w:pos="2520"/>
        </w:tabs>
        <w:spacing w:before="40" w:after="0" w:line="276" w:lineRule="auto"/>
        <w:ind w:left="2520"/>
        <w:jc w:val="both"/>
      </w:pPr>
      <w:proofErr w:type="gramStart"/>
      <w:r>
        <w:t>Delete subparagraph below if combination controllers are not used.</w:t>
      </w:r>
      <w:proofErr w:type="gramEnd"/>
    </w:p>
    <w:p w:rsidR="00A44A2B" w:rsidRDefault="00A44A2B" w:rsidP="0030773E">
      <w:pPr>
        <w:pStyle w:val="Heading7"/>
        <w:numPr>
          <w:ilvl w:val="0"/>
          <w:numId w:val="3"/>
        </w:numPr>
        <w:tabs>
          <w:tab w:val="left" w:pos="2520"/>
        </w:tabs>
        <w:spacing w:before="40" w:after="0" w:line="276" w:lineRule="auto"/>
        <w:ind w:left="2520"/>
        <w:jc w:val="both"/>
      </w:pPr>
      <w:r>
        <w:t>Features, characteristics, ratings, and factory settings of each motor-control center unit.</w:t>
      </w:r>
    </w:p>
    <w:p w:rsidR="00A44A2B" w:rsidRDefault="00A44A2B" w:rsidP="0079381D">
      <w:pPr>
        <w:pStyle w:val="Heading6"/>
        <w:spacing w:before="40" w:after="0" w:line="276" w:lineRule="auto"/>
        <w:ind w:hanging="360"/>
        <w:jc w:val="both"/>
      </w:pPr>
      <w:proofErr w:type="gramStart"/>
      <w:r>
        <w:t xml:space="preserve">Wiring Diagrams: Power, signal, and control wiring for each type of </w:t>
      </w:r>
      <w:r w:rsidR="0052686C">
        <w:t>VFD</w:t>
      </w:r>
      <w:r>
        <w:t>.</w:t>
      </w:r>
      <w:proofErr w:type="gramEnd"/>
    </w:p>
    <w:p w:rsidR="00A44A2B" w:rsidRDefault="00A44A2B" w:rsidP="00BD7518">
      <w:pPr>
        <w:pStyle w:val="Heading5"/>
        <w:tabs>
          <w:tab w:val="clear" w:pos="1440"/>
          <w:tab w:val="num" w:pos="1800"/>
        </w:tabs>
        <w:spacing w:before="80" w:after="0" w:line="276" w:lineRule="auto"/>
        <w:ind w:left="1800" w:hanging="360"/>
        <w:jc w:val="both"/>
      </w:pPr>
      <w:r w:rsidRPr="00722F8E">
        <w:rPr>
          <w:u w:val="single"/>
        </w:rPr>
        <w:t>Manufacturer Seismic Qualification Certification</w:t>
      </w:r>
      <w:r>
        <w:t xml:space="preserve">: Submit certification that </w:t>
      </w:r>
      <w:r w:rsidR="0052686C">
        <w:t>VFD</w:t>
      </w:r>
      <w:r>
        <w:t xml:space="preserve">s, accessories, and components will withstand seismic </w:t>
      </w:r>
      <w:r w:rsidR="00C75F25">
        <w:t>forces as</w:t>
      </w:r>
      <w:r w:rsidR="0052686C">
        <w:t xml:space="preserve"> listed in the</w:t>
      </w:r>
      <w:r w:rsidR="00C54B14">
        <w:t xml:space="preserve"> applicable</w:t>
      </w:r>
      <w:r w:rsidR="0052686C">
        <w:t xml:space="preserve"> International Building Code for Sea Tac airport locale.</w:t>
      </w:r>
      <w:r w:rsidR="00A87DC8">
        <w:t xml:space="preserve"> </w:t>
      </w:r>
      <w:r>
        <w:t>Include the following:</w:t>
      </w:r>
    </w:p>
    <w:p w:rsidR="00A44A2B" w:rsidRDefault="00A44A2B" w:rsidP="00A87DC8">
      <w:pPr>
        <w:pStyle w:val="Heading6"/>
        <w:spacing w:before="40" w:after="0" w:line="276" w:lineRule="auto"/>
        <w:ind w:hanging="360"/>
        <w:jc w:val="both"/>
      </w:pPr>
      <w:r>
        <w:lastRenderedPageBreak/>
        <w:t xml:space="preserve">Basis of Certification: </w:t>
      </w:r>
      <w:r w:rsidR="00722F8E">
        <w:t xml:space="preserve"> </w:t>
      </w:r>
      <w:r>
        <w:t>Indicate whether withstand certification is based on actual test of assembled components or on calculation.</w:t>
      </w:r>
    </w:p>
    <w:p w:rsidR="00A44A2B" w:rsidRDefault="00A44A2B" w:rsidP="0030773E">
      <w:pPr>
        <w:pStyle w:val="Heading7"/>
        <w:numPr>
          <w:ilvl w:val="0"/>
          <w:numId w:val="4"/>
        </w:numPr>
        <w:spacing w:before="40" w:after="0" w:line="276" w:lineRule="auto"/>
        <w:ind w:left="2520"/>
        <w:jc w:val="both"/>
      </w:pPr>
      <w:r>
        <w:t>The term “withstand” means “the unit will remain in place without separation of any parts from the device when subjected to the seismic forces specified and the unit will be fully operational after the seismic event.”</w:t>
      </w:r>
    </w:p>
    <w:p w:rsidR="00A44A2B" w:rsidRDefault="00A44A2B" w:rsidP="00A87DC8">
      <w:pPr>
        <w:pStyle w:val="Heading6"/>
        <w:spacing w:before="40" w:after="0" w:line="276" w:lineRule="auto"/>
        <w:ind w:hanging="360"/>
        <w:jc w:val="both"/>
      </w:pPr>
      <w:r>
        <w:t>Dimensioned Outline Drawings of Equipment Unit: Identify center of gravity and locate and describe mounting and anchorage provisions.</w:t>
      </w:r>
    </w:p>
    <w:p w:rsidR="00A44A2B" w:rsidRDefault="00A44A2B" w:rsidP="00A87DC8">
      <w:pPr>
        <w:pStyle w:val="Heading6"/>
        <w:spacing w:before="40" w:after="0" w:line="276" w:lineRule="auto"/>
        <w:ind w:hanging="360"/>
        <w:jc w:val="both"/>
      </w:pPr>
      <w:proofErr w:type="gramStart"/>
      <w:r>
        <w:t>Detailed description of equipment anchorage devices on which the certification is based and their installation requirements.</w:t>
      </w:r>
      <w:proofErr w:type="gramEnd"/>
    </w:p>
    <w:p w:rsidR="00A44A2B" w:rsidRPr="00722F8E" w:rsidRDefault="00A44A2B" w:rsidP="00BD7518">
      <w:pPr>
        <w:pStyle w:val="Heading5"/>
        <w:tabs>
          <w:tab w:val="clear" w:pos="1440"/>
          <w:tab w:val="num" w:pos="1800"/>
        </w:tabs>
        <w:spacing w:before="80" w:after="0" w:line="276" w:lineRule="auto"/>
        <w:ind w:left="1800" w:hanging="360"/>
        <w:jc w:val="both"/>
      </w:pPr>
      <w:r w:rsidRPr="00722F8E">
        <w:t>Delete paragraph below if independent testing agency is not used.</w:t>
      </w:r>
    </w:p>
    <w:p w:rsidR="00A44A2B" w:rsidRPr="00A74BAC" w:rsidRDefault="00A44A2B" w:rsidP="00A87DC8">
      <w:pPr>
        <w:pStyle w:val="Heading5"/>
        <w:tabs>
          <w:tab w:val="clear" w:pos="1440"/>
          <w:tab w:val="num" w:pos="1800"/>
        </w:tabs>
        <w:spacing w:before="40" w:after="0" w:line="276" w:lineRule="auto"/>
        <w:ind w:left="1800" w:hanging="360"/>
        <w:jc w:val="both"/>
      </w:pPr>
      <w:r w:rsidRPr="00383C51">
        <w:rPr>
          <w:u w:val="single"/>
        </w:rPr>
        <w:t>Field Test Reports</w:t>
      </w:r>
      <w:r w:rsidRPr="00A74BAC">
        <w:t>: Written reports specified in Part 3.</w:t>
      </w:r>
    </w:p>
    <w:p w:rsidR="00A44A2B" w:rsidRDefault="00A44A2B" w:rsidP="00A87DC8">
      <w:pPr>
        <w:pStyle w:val="Heading5"/>
        <w:tabs>
          <w:tab w:val="clear" w:pos="1440"/>
          <w:tab w:val="num" w:pos="1800"/>
        </w:tabs>
        <w:spacing w:before="40" w:after="0" w:line="276" w:lineRule="auto"/>
        <w:ind w:left="1800" w:hanging="360"/>
        <w:jc w:val="both"/>
      </w:pPr>
      <w:proofErr w:type="gramStart"/>
      <w:r>
        <w:t>Manufacturer’s field service report.</w:t>
      </w:r>
      <w:proofErr w:type="gramEnd"/>
    </w:p>
    <w:p w:rsidR="00A44A2B" w:rsidRDefault="00A44A2B" w:rsidP="00A87DC8">
      <w:pPr>
        <w:pStyle w:val="Heading5"/>
        <w:tabs>
          <w:tab w:val="clear" w:pos="1440"/>
          <w:tab w:val="num" w:pos="1800"/>
        </w:tabs>
        <w:spacing w:before="40" w:after="0" w:line="276" w:lineRule="auto"/>
        <w:ind w:left="1800" w:hanging="360"/>
        <w:jc w:val="both"/>
      </w:pPr>
      <w:r w:rsidRPr="00722F8E">
        <w:rPr>
          <w:u w:val="single"/>
        </w:rPr>
        <w:t>Operations and Maintenance Data</w:t>
      </w:r>
      <w:r w:rsidR="00722F8E">
        <w:t xml:space="preserve">: </w:t>
      </w:r>
      <w:r>
        <w:t xml:space="preserve">For </w:t>
      </w:r>
      <w:r w:rsidR="0052686C">
        <w:t>VFD</w:t>
      </w:r>
      <w:r>
        <w:t>s, all installed devices, and components to include in emergency, operation, and maintenance manuals.  In addition to items specified in Division 1, Section “Operations and Maintenance Data,”</w:t>
      </w:r>
      <w:r>
        <w:rPr>
          <w:color w:val="FF0000"/>
        </w:rPr>
        <w:t xml:space="preserve"> </w:t>
      </w:r>
      <w:r>
        <w:t>include the following:</w:t>
      </w:r>
    </w:p>
    <w:p w:rsidR="00722F8E" w:rsidRDefault="00A44A2B" w:rsidP="00A87DC8">
      <w:pPr>
        <w:pStyle w:val="Heading6"/>
        <w:tabs>
          <w:tab w:val="left" w:pos="2160"/>
        </w:tabs>
        <w:spacing w:before="40" w:after="0" w:line="276" w:lineRule="auto"/>
        <w:ind w:hanging="360"/>
        <w:jc w:val="both"/>
      </w:pPr>
      <w:proofErr w:type="gramStart"/>
      <w:r>
        <w:t xml:space="preserve">Routine maintenance requirements for </w:t>
      </w:r>
      <w:r w:rsidR="0052686C">
        <w:t>VFD</w:t>
      </w:r>
      <w:r>
        <w:t>s and all installed components.</w:t>
      </w:r>
      <w:proofErr w:type="gramEnd"/>
    </w:p>
    <w:p w:rsidR="00A44A2B" w:rsidRDefault="00A44A2B" w:rsidP="00A87DC8">
      <w:pPr>
        <w:pStyle w:val="Heading6"/>
        <w:tabs>
          <w:tab w:val="left" w:pos="2160"/>
        </w:tabs>
        <w:spacing w:before="40" w:after="0" w:line="276" w:lineRule="auto"/>
        <w:ind w:hanging="360"/>
        <w:jc w:val="both"/>
      </w:pPr>
      <w:proofErr w:type="gramStart"/>
      <w:r>
        <w:t xml:space="preserve">Delete subparagraph below if circuit breakers are not used in </w:t>
      </w:r>
      <w:r w:rsidR="007D5352">
        <w:t>VFD</w:t>
      </w:r>
      <w:r>
        <w:t>s.</w:t>
      </w:r>
      <w:proofErr w:type="gramEnd"/>
    </w:p>
    <w:p w:rsidR="00A44A2B" w:rsidRDefault="00A44A2B" w:rsidP="00A87DC8">
      <w:pPr>
        <w:pStyle w:val="Heading6"/>
        <w:tabs>
          <w:tab w:val="left" w:pos="2160"/>
        </w:tabs>
        <w:spacing w:before="40" w:after="0" w:line="276" w:lineRule="auto"/>
        <w:ind w:hanging="360"/>
        <w:jc w:val="both"/>
      </w:pPr>
      <w:proofErr w:type="gramStart"/>
      <w:r>
        <w:t>Manufacturer’s written instructions for testing and adjusting overcurrent protective devices.</w:t>
      </w:r>
      <w:proofErr w:type="gramEnd"/>
    </w:p>
    <w:p w:rsidR="00A44A2B" w:rsidRDefault="00A44A2B" w:rsidP="00E912D2">
      <w:pPr>
        <w:pStyle w:val="Heading5"/>
        <w:tabs>
          <w:tab w:val="clear" w:pos="1440"/>
          <w:tab w:val="num" w:pos="1800"/>
        </w:tabs>
        <w:spacing w:before="40" w:after="0" w:line="276" w:lineRule="auto"/>
        <w:ind w:left="1800" w:hanging="360"/>
        <w:jc w:val="both"/>
      </w:pPr>
      <w:r w:rsidRPr="00722F8E">
        <w:rPr>
          <w:u w:val="single"/>
        </w:rPr>
        <w:t>Load-Current and Overload-Relay Heater List</w:t>
      </w:r>
      <w:r>
        <w:t>: Compile after motors have been installed and arrange to demonstrate that selection of heaters suits actual motor nameplate full-load currents.</w:t>
      </w:r>
    </w:p>
    <w:tbl>
      <w:tblPr>
        <w:tblStyle w:val="TableGrid"/>
        <w:tblpPr w:leftFromText="180" w:rightFromText="180" w:vertAnchor="text" w:horzAnchor="margin" w:tblpY="149"/>
        <w:tblW w:w="0" w:type="auto"/>
        <w:tblLook w:val="04A0" w:firstRow="1" w:lastRow="0" w:firstColumn="1" w:lastColumn="0" w:noHBand="0" w:noVBand="1"/>
      </w:tblPr>
      <w:tblGrid>
        <w:gridCol w:w="9558"/>
      </w:tblGrid>
      <w:tr w:rsidR="00A87DC8" w:rsidTr="00A87DC8">
        <w:tc>
          <w:tcPr>
            <w:tcW w:w="9558" w:type="dxa"/>
            <w:shd w:val="clear" w:color="auto" w:fill="FFFF00"/>
          </w:tcPr>
          <w:p w:rsidR="00A87DC8" w:rsidRPr="003B0F92" w:rsidRDefault="00A87DC8" w:rsidP="00D41DE8">
            <w:pPr>
              <w:pStyle w:val="Heading5"/>
              <w:numPr>
                <w:ilvl w:val="0"/>
                <w:numId w:val="0"/>
              </w:numPr>
              <w:spacing w:before="40" w:after="0" w:line="276" w:lineRule="auto"/>
              <w:jc w:val="both"/>
              <w:outlineLvl w:val="4"/>
              <w:rPr>
                <w:highlight w:val="yellow"/>
              </w:rPr>
            </w:pPr>
            <w:r w:rsidRPr="003B0F92">
              <w:rPr>
                <w:highlight w:val="yellow"/>
              </w:rPr>
              <w:tab/>
              <w:t>Select paragraph above or below if motor running overload protection is specified as part of bypass controller in Part 2 of th</w:t>
            </w:r>
            <w:r w:rsidR="00D41DE8">
              <w:rPr>
                <w:highlight w:val="yellow"/>
              </w:rPr>
              <w:t>e</w:t>
            </w:r>
            <w:r w:rsidRPr="003B0F92">
              <w:rPr>
                <w:highlight w:val="yellow"/>
              </w:rPr>
              <w:t xml:space="preserve"> specification.</w:t>
            </w:r>
          </w:p>
        </w:tc>
      </w:tr>
    </w:tbl>
    <w:p w:rsidR="00A87DC8" w:rsidRDefault="00A87DC8" w:rsidP="00A87DC8">
      <w:pPr>
        <w:pStyle w:val="Heading5"/>
        <w:numPr>
          <w:ilvl w:val="0"/>
          <w:numId w:val="0"/>
        </w:numPr>
        <w:spacing w:before="0" w:after="0" w:line="276" w:lineRule="auto"/>
        <w:ind w:left="1440"/>
        <w:jc w:val="both"/>
      </w:pPr>
    </w:p>
    <w:p w:rsidR="00A44A2B" w:rsidRDefault="00A44A2B" w:rsidP="00A87DC8">
      <w:pPr>
        <w:pStyle w:val="Heading5"/>
        <w:tabs>
          <w:tab w:val="clear" w:pos="1440"/>
          <w:tab w:val="num" w:pos="1800"/>
        </w:tabs>
        <w:spacing w:before="40" w:after="0" w:line="276" w:lineRule="auto"/>
        <w:ind w:left="1800" w:hanging="360"/>
        <w:jc w:val="both"/>
      </w:pPr>
      <w:r w:rsidRPr="00722F8E">
        <w:rPr>
          <w:u w:val="single"/>
        </w:rPr>
        <w:t>Load-Current and List of Settings of Adjustable Overload Relays</w:t>
      </w:r>
      <w:r>
        <w:t>: Compile after motors have been installed and arrange to demonstrate that dip-switch settings for motor running overload protection suit actual motor to be protected.</w:t>
      </w:r>
    </w:p>
    <w:p w:rsidR="00A44A2B" w:rsidRPr="00B35622" w:rsidRDefault="00A44A2B" w:rsidP="00A87DC8">
      <w:pPr>
        <w:pStyle w:val="Heading2"/>
        <w:tabs>
          <w:tab w:val="clear" w:pos="720"/>
        </w:tabs>
        <w:spacing w:before="120" w:after="0" w:line="276" w:lineRule="auto"/>
        <w:ind w:left="1440" w:hanging="1080"/>
        <w:jc w:val="both"/>
        <w:rPr>
          <w:b/>
          <w:u w:val="single"/>
        </w:rPr>
      </w:pPr>
      <w:r w:rsidRPr="00B35622">
        <w:rPr>
          <w:b/>
          <w:u w:val="single"/>
        </w:rPr>
        <w:t>DEFINITIONS</w:t>
      </w:r>
    </w:p>
    <w:p w:rsidR="00A44A2B" w:rsidRDefault="00A44A2B" w:rsidP="0030773E">
      <w:pPr>
        <w:pStyle w:val="Heading5"/>
        <w:numPr>
          <w:ilvl w:val="0"/>
          <w:numId w:val="5"/>
        </w:numPr>
        <w:spacing w:before="120" w:after="0" w:line="276" w:lineRule="auto"/>
        <w:ind w:left="1800"/>
        <w:jc w:val="both"/>
      </w:pPr>
      <w:r w:rsidRPr="00B35622">
        <w:rPr>
          <w:u w:val="single"/>
        </w:rPr>
        <w:t>IGBT</w:t>
      </w:r>
      <w:r>
        <w:t xml:space="preserve">: </w:t>
      </w:r>
      <w:r w:rsidR="0052686C">
        <w:t xml:space="preserve">Insulated </w:t>
      </w:r>
      <w:r>
        <w:t>gate bipolar transistor.</w:t>
      </w:r>
    </w:p>
    <w:p w:rsidR="00A44A2B" w:rsidRDefault="00A44A2B" w:rsidP="0030773E">
      <w:pPr>
        <w:pStyle w:val="Heading5"/>
        <w:numPr>
          <w:ilvl w:val="0"/>
          <w:numId w:val="5"/>
        </w:numPr>
        <w:spacing w:before="40" w:after="0" w:line="276" w:lineRule="auto"/>
        <w:ind w:left="1800"/>
        <w:jc w:val="both"/>
      </w:pPr>
      <w:r w:rsidRPr="00B35622">
        <w:rPr>
          <w:u w:val="single"/>
        </w:rPr>
        <w:t>LAN</w:t>
      </w:r>
      <w:r>
        <w:t>: Local area network.</w:t>
      </w:r>
    </w:p>
    <w:p w:rsidR="00A44A2B" w:rsidRDefault="00A44A2B" w:rsidP="0030773E">
      <w:pPr>
        <w:pStyle w:val="Heading5"/>
        <w:numPr>
          <w:ilvl w:val="0"/>
          <w:numId w:val="5"/>
        </w:numPr>
        <w:spacing w:before="40" w:after="0" w:line="276" w:lineRule="auto"/>
        <w:ind w:left="1800"/>
        <w:jc w:val="both"/>
      </w:pPr>
      <w:r w:rsidRPr="00B35622">
        <w:rPr>
          <w:u w:val="single"/>
        </w:rPr>
        <w:t>PID</w:t>
      </w:r>
      <w:r>
        <w:t>: Control action, proportional plus integral plus derivative.</w:t>
      </w:r>
    </w:p>
    <w:p w:rsidR="00A44A2B" w:rsidRDefault="00A44A2B" w:rsidP="0030773E">
      <w:pPr>
        <w:pStyle w:val="Heading5"/>
        <w:numPr>
          <w:ilvl w:val="0"/>
          <w:numId w:val="5"/>
        </w:numPr>
        <w:spacing w:before="40" w:after="0" w:line="276" w:lineRule="auto"/>
        <w:ind w:left="1800"/>
        <w:jc w:val="both"/>
      </w:pPr>
      <w:r w:rsidRPr="00B35622">
        <w:rPr>
          <w:u w:val="single"/>
        </w:rPr>
        <w:lastRenderedPageBreak/>
        <w:t>PWM</w:t>
      </w:r>
      <w:r>
        <w:t>: Pulse-width modulated.</w:t>
      </w:r>
    </w:p>
    <w:p w:rsidR="00A44A2B" w:rsidRDefault="0052686C" w:rsidP="0030773E">
      <w:pPr>
        <w:pStyle w:val="Heading5"/>
        <w:numPr>
          <w:ilvl w:val="0"/>
          <w:numId w:val="5"/>
        </w:numPr>
        <w:spacing w:before="40" w:after="0" w:line="276" w:lineRule="auto"/>
        <w:ind w:left="1800"/>
        <w:jc w:val="both"/>
      </w:pPr>
      <w:r w:rsidRPr="00B35622">
        <w:rPr>
          <w:u w:val="single"/>
        </w:rPr>
        <w:t>VFD</w:t>
      </w:r>
      <w:r w:rsidR="00A44A2B">
        <w:t xml:space="preserve">: Variable frequency </w:t>
      </w:r>
      <w:r w:rsidR="00B35622">
        <w:t>drive</w:t>
      </w:r>
      <w:r w:rsidR="00A44A2B">
        <w:t>.</w:t>
      </w:r>
    </w:p>
    <w:p w:rsidR="00A44A2B" w:rsidRPr="00B35622" w:rsidRDefault="00A44A2B" w:rsidP="00E912D2">
      <w:pPr>
        <w:pStyle w:val="Heading2"/>
        <w:tabs>
          <w:tab w:val="clear" w:pos="720"/>
        </w:tabs>
        <w:spacing w:before="240" w:after="0" w:line="276" w:lineRule="auto"/>
        <w:ind w:left="1440" w:hanging="1080"/>
        <w:jc w:val="both"/>
        <w:rPr>
          <w:b/>
          <w:u w:val="single"/>
        </w:rPr>
      </w:pPr>
      <w:r w:rsidRPr="00B35622">
        <w:rPr>
          <w:b/>
          <w:u w:val="single"/>
        </w:rPr>
        <w:t>DELIVERY, STORAGE, AND HANDLING</w:t>
      </w:r>
    </w:p>
    <w:p w:rsidR="00A44A2B" w:rsidRDefault="00A44A2B" w:rsidP="00A87DC8">
      <w:pPr>
        <w:pStyle w:val="Heading5"/>
        <w:tabs>
          <w:tab w:val="clear" w:pos="1440"/>
          <w:tab w:val="num" w:pos="1800"/>
        </w:tabs>
        <w:spacing w:before="120" w:after="0" w:line="276" w:lineRule="auto"/>
        <w:ind w:left="1800" w:hanging="360"/>
        <w:jc w:val="both"/>
      </w:pPr>
      <w:r>
        <w:t xml:space="preserve">Deliver </w:t>
      </w:r>
      <w:r w:rsidR="0052686C">
        <w:t>VFD</w:t>
      </w:r>
      <w:r>
        <w:t>s in shipping splits of lengths that can be moved past obstructions in delivery path as indicated.</w:t>
      </w:r>
    </w:p>
    <w:p w:rsidR="00A44A2B" w:rsidRDefault="00A44A2B" w:rsidP="00A87DC8">
      <w:pPr>
        <w:pStyle w:val="Heading5"/>
        <w:tabs>
          <w:tab w:val="clear" w:pos="1440"/>
          <w:tab w:val="num" w:pos="1800"/>
        </w:tabs>
        <w:spacing w:before="40" w:after="0" w:line="276" w:lineRule="auto"/>
        <w:ind w:left="1800" w:hanging="360"/>
        <w:jc w:val="both"/>
      </w:pPr>
      <w:proofErr w:type="gramStart"/>
      <w:r>
        <w:t xml:space="preserve">Store </w:t>
      </w:r>
      <w:r w:rsidR="0052686C">
        <w:t>VFD</w:t>
      </w:r>
      <w:r>
        <w:t>s indoors in clean, dry space with uniform temperature to prevent condensation.</w:t>
      </w:r>
      <w:proofErr w:type="gramEnd"/>
      <w:r>
        <w:t xml:space="preserve">  Protect </w:t>
      </w:r>
      <w:r w:rsidR="0052686C">
        <w:t>VFD</w:t>
      </w:r>
      <w:r>
        <w:t>s from exposure to dirt, fumes, water, corrosive substances, and physical damage.</w:t>
      </w:r>
    </w:p>
    <w:p w:rsidR="00A44A2B" w:rsidRDefault="00A44A2B" w:rsidP="00A87DC8">
      <w:pPr>
        <w:pStyle w:val="Heading5"/>
        <w:tabs>
          <w:tab w:val="clear" w:pos="1440"/>
          <w:tab w:val="num" w:pos="1890"/>
        </w:tabs>
        <w:spacing w:before="40" w:after="0" w:line="276" w:lineRule="auto"/>
        <w:ind w:left="1890" w:hanging="450"/>
        <w:jc w:val="both"/>
      </w:pPr>
      <w:proofErr w:type="gramStart"/>
      <w:r>
        <w:t xml:space="preserve">If stored in areas subject to weather, cover </w:t>
      </w:r>
      <w:r w:rsidR="0052686C">
        <w:t>(shrink wrap) VFD</w:t>
      </w:r>
      <w:r>
        <w:t>s to protect them from weather, dirt, dust, corrosive substances, and physical damage.</w:t>
      </w:r>
      <w:proofErr w:type="gramEnd"/>
      <w:r>
        <w:t xml:space="preserve">  Remove loose packing and flammable materials from inside </w:t>
      </w:r>
      <w:r w:rsidR="0052686C">
        <w:t>drive</w:t>
      </w:r>
      <w:r>
        <w:t>s; install electric heating of sufficient wattage to prevent condensation.</w:t>
      </w:r>
    </w:p>
    <w:p w:rsidR="00A44A2B" w:rsidRPr="00B35622" w:rsidRDefault="00A44A2B" w:rsidP="00E912D2">
      <w:pPr>
        <w:pStyle w:val="Heading2"/>
        <w:tabs>
          <w:tab w:val="clear" w:pos="720"/>
        </w:tabs>
        <w:spacing w:before="120" w:after="0" w:line="276" w:lineRule="auto"/>
        <w:ind w:left="1440" w:hanging="1080"/>
        <w:jc w:val="both"/>
        <w:rPr>
          <w:b/>
          <w:u w:val="single"/>
        </w:rPr>
      </w:pPr>
      <w:r w:rsidRPr="00B35622">
        <w:rPr>
          <w:b/>
          <w:u w:val="single"/>
        </w:rPr>
        <w:t>COORDINATION</w:t>
      </w:r>
    </w:p>
    <w:p w:rsidR="00A44A2B" w:rsidRDefault="00A44A2B" w:rsidP="00A87DC8">
      <w:pPr>
        <w:pStyle w:val="Heading5"/>
        <w:tabs>
          <w:tab w:val="clear" w:pos="1440"/>
          <w:tab w:val="num" w:pos="1800"/>
        </w:tabs>
        <w:spacing w:before="120" w:after="0" w:line="276" w:lineRule="auto"/>
        <w:ind w:left="1800" w:hanging="360"/>
        <w:jc w:val="both"/>
      </w:pPr>
      <w:r>
        <w:t xml:space="preserve">Coordinate layout and installation of </w:t>
      </w:r>
      <w:r w:rsidR="0052686C">
        <w:t>VFD</w:t>
      </w:r>
      <w:r>
        <w:t>s with other construction including conduit, piping, equipment, and adjacent surfaces.  Maintain required workspace clearances and required clearances for equipment access doors and panels.</w:t>
      </w:r>
    </w:p>
    <w:p w:rsidR="00A44A2B" w:rsidRDefault="00A44A2B" w:rsidP="00A87DC8">
      <w:pPr>
        <w:pStyle w:val="Heading5"/>
        <w:tabs>
          <w:tab w:val="clear" w:pos="1440"/>
          <w:tab w:val="left" w:pos="1800"/>
        </w:tabs>
        <w:spacing w:before="40" w:after="0" w:line="276" w:lineRule="auto"/>
        <w:ind w:left="1800" w:hanging="360"/>
        <w:jc w:val="both"/>
      </w:pPr>
      <w:r>
        <w:t xml:space="preserve">Coordinate equipment supports, roof penetrations, and installation of roof curbs.  </w:t>
      </w:r>
    </w:p>
    <w:p w:rsidR="00A44A2B" w:rsidRDefault="00A44A2B" w:rsidP="00A87DC8">
      <w:pPr>
        <w:pStyle w:val="Heading5"/>
        <w:tabs>
          <w:tab w:val="clear" w:pos="1440"/>
          <w:tab w:val="num" w:pos="1800"/>
        </w:tabs>
        <w:spacing w:before="40" w:after="0" w:line="276" w:lineRule="auto"/>
        <w:ind w:left="1800" w:hanging="360"/>
        <w:jc w:val="both"/>
      </w:pPr>
      <w:r>
        <w:t xml:space="preserve">Coordinate features of </w:t>
      </w:r>
      <w:r w:rsidR="0052686C">
        <w:t>VFD</w:t>
      </w:r>
      <w:r>
        <w:t>s, installed units, and accessory devices with pilot devices and control circuits to which they connect.</w:t>
      </w:r>
    </w:p>
    <w:p w:rsidR="007D5352" w:rsidRDefault="00A44A2B" w:rsidP="00A87DC8">
      <w:pPr>
        <w:pStyle w:val="Heading5"/>
        <w:tabs>
          <w:tab w:val="clear" w:pos="1440"/>
          <w:tab w:val="num" w:pos="1800"/>
        </w:tabs>
        <w:spacing w:before="40" w:after="0" w:line="276" w:lineRule="auto"/>
        <w:ind w:left="1800" w:hanging="360"/>
        <w:jc w:val="both"/>
      </w:pPr>
      <w:r>
        <w:t xml:space="preserve">Coordinate features, accessories, and functions of each </w:t>
      </w:r>
      <w:r w:rsidR="0052686C">
        <w:t>VFD</w:t>
      </w:r>
      <w:r>
        <w:t xml:space="preserve"> and each installed unit with ratings and characteristics of supply circuit, motor, required control sequence, and duty cycle of motor and load.</w:t>
      </w:r>
    </w:p>
    <w:p w:rsidR="00A44A2B" w:rsidRPr="002E15E1" w:rsidRDefault="00A44A2B" w:rsidP="006A499A">
      <w:pPr>
        <w:pStyle w:val="Heading2"/>
        <w:tabs>
          <w:tab w:val="clear" w:pos="720"/>
        </w:tabs>
        <w:spacing w:before="240" w:after="0" w:line="276" w:lineRule="auto"/>
        <w:ind w:left="1440" w:hanging="1080"/>
        <w:jc w:val="both"/>
        <w:rPr>
          <w:b/>
          <w:u w:val="single"/>
        </w:rPr>
      </w:pPr>
      <w:r w:rsidRPr="002E15E1">
        <w:rPr>
          <w:b/>
          <w:u w:val="single"/>
        </w:rPr>
        <w:t>EXTRA MATERIALS</w:t>
      </w:r>
    </w:p>
    <w:p w:rsidR="00A44A2B" w:rsidRDefault="00A44A2B" w:rsidP="00A87DC8">
      <w:pPr>
        <w:pStyle w:val="Heading5"/>
        <w:numPr>
          <w:ilvl w:val="0"/>
          <w:numId w:val="0"/>
        </w:numPr>
        <w:spacing w:before="120" w:after="0" w:line="276" w:lineRule="auto"/>
        <w:ind w:left="1440"/>
        <w:jc w:val="both"/>
      </w:pPr>
      <w:r>
        <w:t>Furnish</w:t>
      </w:r>
      <w:r w:rsidR="00A74BAC">
        <w:t xml:space="preserve"> manufacturer’s recommended</w:t>
      </w:r>
      <w:r>
        <w:t xml:space="preserve"> </w:t>
      </w:r>
      <w:r w:rsidR="0052686C">
        <w:t xml:space="preserve">list of </w:t>
      </w:r>
      <w:r w:rsidR="00A74BAC">
        <w:t xml:space="preserve">spare </w:t>
      </w:r>
      <w:r w:rsidR="0052686C">
        <w:t>part numbers and sources</w:t>
      </w:r>
      <w:r w:rsidR="002E15E1">
        <w:t>.</w:t>
      </w:r>
    </w:p>
    <w:p w:rsidR="00A44A2B" w:rsidRPr="00FE544E" w:rsidRDefault="00FE544E" w:rsidP="00A87DC8">
      <w:pPr>
        <w:pStyle w:val="Heading1"/>
        <w:numPr>
          <w:ilvl w:val="0"/>
          <w:numId w:val="0"/>
        </w:numPr>
        <w:spacing w:before="240" w:after="0" w:line="276" w:lineRule="auto"/>
        <w:jc w:val="both"/>
        <w:rPr>
          <w:b/>
        </w:rPr>
      </w:pPr>
      <w:r w:rsidRPr="00A87DC8">
        <w:rPr>
          <w:b/>
          <w:caps/>
        </w:rPr>
        <w:t>Part</w:t>
      </w:r>
      <w:r>
        <w:rPr>
          <w:b/>
        </w:rPr>
        <w:t xml:space="preserve"> 2 - </w:t>
      </w:r>
      <w:r w:rsidR="00A44A2B" w:rsidRPr="00FE544E">
        <w:rPr>
          <w:b/>
        </w:rPr>
        <w:t>PRODUCTS</w:t>
      </w:r>
    </w:p>
    <w:p w:rsidR="00A44A2B" w:rsidRPr="00FE544E" w:rsidRDefault="00A44A2B" w:rsidP="00A87DC8">
      <w:pPr>
        <w:pStyle w:val="Heading3"/>
        <w:tabs>
          <w:tab w:val="clear" w:pos="720"/>
          <w:tab w:val="num" w:pos="1440"/>
        </w:tabs>
        <w:spacing w:before="240" w:after="0" w:line="276" w:lineRule="auto"/>
        <w:ind w:left="1440" w:hanging="1080"/>
        <w:jc w:val="both"/>
        <w:rPr>
          <w:b/>
          <w:u w:val="single"/>
        </w:rPr>
      </w:pPr>
      <w:r w:rsidRPr="00FE544E">
        <w:rPr>
          <w:b/>
          <w:u w:val="single"/>
        </w:rPr>
        <w:t>MANUFACTURERS</w:t>
      </w:r>
    </w:p>
    <w:p w:rsidR="00A44A2B" w:rsidRDefault="00A44A2B" w:rsidP="00A87DC8">
      <w:pPr>
        <w:pStyle w:val="Heading5"/>
        <w:numPr>
          <w:ilvl w:val="0"/>
          <w:numId w:val="0"/>
        </w:numPr>
        <w:spacing w:before="120" w:after="0" w:line="276" w:lineRule="auto"/>
        <w:ind w:left="1440"/>
        <w:jc w:val="both"/>
      </w:pPr>
      <w:r>
        <w:t>Subject to compliance with requirements, provide products by one of the following:</w:t>
      </w:r>
    </w:p>
    <w:p w:rsidR="00A74BAC" w:rsidRPr="000612BA" w:rsidRDefault="00A74BAC" w:rsidP="0030773E">
      <w:pPr>
        <w:pStyle w:val="Heading6"/>
        <w:numPr>
          <w:ilvl w:val="0"/>
          <w:numId w:val="6"/>
        </w:numPr>
        <w:spacing w:before="40" w:after="0" w:line="276" w:lineRule="auto"/>
        <w:ind w:left="1800"/>
        <w:jc w:val="both"/>
      </w:pPr>
      <w:proofErr w:type="spellStart"/>
      <w:proofErr w:type="gramStart"/>
      <w:r w:rsidRPr="000612BA">
        <w:t>Yaskawa</w:t>
      </w:r>
      <w:proofErr w:type="spellEnd"/>
      <w:r w:rsidRPr="000612BA">
        <w:t xml:space="preserve"> </w:t>
      </w:r>
      <w:r w:rsidR="00136AB5">
        <w:t xml:space="preserve"> (</w:t>
      </w:r>
      <w:proofErr w:type="gramEnd"/>
      <w:r w:rsidR="00B632FF">
        <w:t xml:space="preserve">18 </w:t>
      </w:r>
      <w:r w:rsidR="00857403">
        <w:t>Pulse</w:t>
      </w:r>
      <w:r w:rsidR="00B632FF">
        <w:t>, 6 Pulse</w:t>
      </w:r>
      <w:r w:rsidR="00857403">
        <w:t xml:space="preserve"> or </w:t>
      </w:r>
      <w:r w:rsidR="00136AB5">
        <w:t>Matrix)</w:t>
      </w:r>
    </w:p>
    <w:p w:rsidR="00A74BAC" w:rsidRDefault="00A74BAC" w:rsidP="0030773E">
      <w:pPr>
        <w:pStyle w:val="Heading6"/>
        <w:numPr>
          <w:ilvl w:val="0"/>
          <w:numId w:val="6"/>
        </w:numPr>
        <w:spacing w:before="40" w:after="0" w:line="276" w:lineRule="auto"/>
        <w:ind w:left="1800"/>
        <w:jc w:val="both"/>
      </w:pPr>
      <w:r w:rsidRPr="000612BA">
        <w:t>Siemens</w:t>
      </w:r>
      <w:r w:rsidR="00136AB5">
        <w:t>: (up to 2</w:t>
      </w:r>
      <w:r w:rsidR="00DC34FF">
        <w:t>5</w:t>
      </w:r>
      <w:r w:rsidR="00136AB5">
        <w:t>0HP)</w:t>
      </w:r>
    </w:p>
    <w:p w:rsidR="00A44A2B" w:rsidRDefault="0052686C" w:rsidP="00136AB5">
      <w:pPr>
        <w:pStyle w:val="Heading6"/>
        <w:numPr>
          <w:ilvl w:val="0"/>
          <w:numId w:val="6"/>
        </w:numPr>
        <w:spacing w:before="40" w:after="0" w:line="276" w:lineRule="auto"/>
        <w:ind w:left="1800"/>
        <w:jc w:val="both"/>
      </w:pPr>
      <w:r>
        <w:lastRenderedPageBreak/>
        <w:t>Allen Bradley</w:t>
      </w:r>
      <w:r w:rsidR="00A44A2B">
        <w:t>.</w:t>
      </w:r>
    </w:p>
    <w:p w:rsidR="00A44A2B" w:rsidRDefault="00A44A2B" w:rsidP="00A87DC8">
      <w:pPr>
        <w:pStyle w:val="Heading3"/>
        <w:tabs>
          <w:tab w:val="clear" w:pos="720"/>
          <w:tab w:val="num" w:pos="1440"/>
        </w:tabs>
        <w:spacing w:before="240" w:after="0" w:line="276" w:lineRule="auto"/>
        <w:ind w:left="1440" w:hanging="1080"/>
        <w:jc w:val="both"/>
      </w:pPr>
      <w:r w:rsidRPr="00A87DC8">
        <w:rPr>
          <w:b/>
          <w:u w:val="single"/>
        </w:rPr>
        <w:t xml:space="preserve">VARIABLE FREQUENCY </w:t>
      </w:r>
      <w:r w:rsidR="0052686C" w:rsidRPr="00A87DC8">
        <w:rPr>
          <w:b/>
          <w:u w:val="single"/>
        </w:rPr>
        <w:t>Drives</w:t>
      </w:r>
    </w:p>
    <w:p w:rsidR="003500DD" w:rsidRPr="003500DD" w:rsidRDefault="00A27804" w:rsidP="00383C51">
      <w:pPr>
        <w:pStyle w:val="Heading5"/>
        <w:tabs>
          <w:tab w:val="clear" w:pos="1440"/>
          <w:tab w:val="num" w:pos="1800"/>
        </w:tabs>
        <w:spacing w:before="120" w:after="0" w:line="276" w:lineRule="auto"/>
        <w:ind w:left="1800" w:hanging="360"/>
        <w:jc w:val="both"/>
      </w:pPr>
      <w:r>
        <w:t xml:space="preserve">Arc </w:t>
      </w:r>
      <w:r w:rsidR="003500DD">
        <w:t>Flash Protection Labeling: Variable Frequency Drives shall be marked to warn personnel of potentia</w:t>
      </w:r>
      <w:r w:rsidR="00F87079">
        <w:t xml:space="preserve">l arc flash hazards. </w:t>
      </w:r>
      <w:r w:rsidR="003500DD">
        <w:t>The marking shall be located to be clearly visible to qualified personnel before examination, adjustment, servicing or maintenance of the equipment.</w:t>
      </w:r>
    </w:p>
    <w:p w:rsidR="00A44A2B" w:rsidRDefault="00A44A2B" w:rsidP="00383C51">
      <w:pPr>
        <w:pStyle w:val="Heading5"/>
        <w:tabs>
          <w:tab w:val="clear" w:pos="1440"/>
          <w:tab w:val="num" w:pos="1800"/>
        </w:tabs>
        <w:spacing w:before="120" w:after="0" w:line="276" w:lineRule="auto"/>
        <w:ind w:left="1800" w:hanging="360"/>
        <w:jc w:val="both"/>
      </w:pPr>
      <w:r w:rsidRPr="00A87DC8">
        <w:rPr>
          <w:u w:val="single"/>
        </w:rPr>
        <w:t>Description</w:t>
      </w:r>
      <w:r>
        <w:t xml:space="preserve">: NEMAICS2, IGBT, PWM, </w:t>
      </w:r>
      <w:r w:rsidR="0052686C">
        <w:t>VFD</w:t>
      </w:r>
      <w:r>
        <w:t>; listed and labeled as a complete unit and arranged to provide variable speed of a NEMAMG1, Design</w:t>
      </w:r>
      <w:r w:rsidR="00541FBC">
        <w:t xml:space="preserve"> </w:t>
      </w:r>
      <w:r>
        <w:t>B, 1.15 service factor, 3-phase, premium-efficiency induction motor by converting input voltage and frequency to a variable output voltage and frequency via a two-step operation.</w:t>
      </w:r>
    </w:p>
    <w:p w:rsidR="00A44A2B" w:rsidRDefault="00A44A2B" w:rsidP="00383C51">
      <w:pPr>
        <w:pStyle w:val="Heading5"/>
        <w:tabs>
          <w:tab w:val="clear" w:pos="1440"/>
          <w:tab w:val="num" w:pos="1800"/>
        </w:tabs>
        <w:spacing w:before="40" w:after="0" w:line="276" w:lineRule="auto"/>
        <w:ind w:left="1800" w:hanging="360"/>
        <w:jc w:val="both"/>
      </w:pPr>
      <w:r w:rsidRPr="00A87DC8">
        <w:rPr>
          <w:u w:val="single"/>
        </w:rPr>
        <w:t>Compliance</w:t>
      </w:r>
      <w:r>
        <w:t>: Meet all requirements of the latest edition of IEEE 519 for current and voltage harmonic standards.</w:t>
      </w:r>
    </w:p>
    <w:p w:rsidR="00A44A2B" w:rsidRDefault="00A44A2B" w:rsidP="00383C51">
      <w:pPr>
        <w:pStyle w:val="Heading6"/>
        <w:spacing w:before="40" w:after="0" w:line="276" w:lineRule="auto"/>
        <w:ind w:hanging="360"/>
        <w:jc w:val="both"/>
      </w:pPr>
      <w:r>
        <w:t>Point of Common Coupling</w:t>
      </w:r>
      <w:r w:rsidR="00DC34FF">
        <w:t xml:space="preserve"> (PCC)</w:t>
      </w:r>
      <w:r>
        <w:t xml:space="preserve">: </w:t>
      </w:r>
      <w:r w:rsidRPr="005D26B1">
        <w:t>Motor Control Center</w:t>
      </w:r>
      <w:r w:rsidR="00541FBC" w:rsidRPr="005D26B1">
        <w:t xml:space="preserve"> </w:t>
      </w:r>
      <w:r w:rsidR="005D26B1" w:rsidRPr="005D26B1">
        <w:t xml:space="preserve">or supply panel-board </w:t>
      </w:r>
      <w:r>
        <w:t>shall be used as the Point of Common Coupling for all harmonic calculations and field measurements for voltage and current distortion.</w:t>
      </w:r>
    </w:p>
    <w:p w:rsidR="00A44A2B" w:rsidRDefault="00A44A2B" w:rsidP="00383C51">
      <w:pPr>
        <w:pStyle w:val="Heading6"/>
        <w:spacing w:before="40" w:after="0" w:line="276" w:lineRule="auto"/>
        <w:ind w:hanging="360"/>
        <w:jc w:val="both"/>
      </w:pPr>
      <w:r>
        <w:t xml:space="preserve">IEEE 519, Table 10.2 Requirements: Individual or simultaneous operation of </w:t>
      </w:r>
      <w:r w:rsidR="0052686C">
        <w:t>VFD</w:t>
      </w:r>
      <w:r>
        <w:t>s at full load and speed shall not add more than 3% total harmonic voltage distortion during operation from the utility source, or 5% during operation from a standby generator.</w:t>
      </w:r>
    </w:p>
    <w:p w:rsidR="005D26B1" w:rsidRDefault="00A44A2B" w:rsidP="00383C51">
      <w:pPr>
        <w:pStyle w:val="Heading6"/>
        <w:spacing w:before="40" w:after="0" w:line="276" w:lineRule="auto"/>
        <w:ind w:hanging="360"/>
        <w:jc w:val="both"/>
      </w:pPr>
      <w:r>
        <w:t xml:space="preserve">IEEE 519, Table 10.3 Requirements: Total harmonic current distortion during individual or simultaneous operation of </w:t>
      </w:r>
      <w:r w:rsidR="0052686C">
        <w:t>VFD</w:t>
      </w:r>
      <w:r>
        <w:t xml:space="preserve">s at </w:t>
      </w:r>
      <w:r w:rsidR="003500DD">
        <w:t xml:space="preserve">any point of the operating range (speed and/or horsepower and/or torque) </w:t>
      </w:r>
      <w:r w:rsidRPr="005805BE">
        <w:t xml:space="preserve">shall </w:t>
      </w:r>
      <w:r w:rsidRPr="000612BA">
        <w:t>meet table 10.3 IEEE 519</w:t>
      </w:r>
      <w:r>
        <w:t xml:space="preserve"> as calculated and measured at the Point of Common Coupling.</w:t>
      </w:r>
      <w:r w:rsidR="005D26B1" w:rsidRPr="005D26B1">
        <w:t xml:space="preserve"> </w:t>
      </w:r>
    </w:p>
    <w:p w:rsidR="00DC34FF" w:rsidRDefault="00DC34FF" w:rsidP="00383C51">
      <w:pPr>
        <w:pStyle w:val="Heading6"/>
        <w:spacing w:before="40" w:after="0" w:line="276" w:lineRule="auto"/>
        <w:ind w:hanging="360"/>
        <w:jc w:val="both"/>
      </w:pPr>
      <w:r>
        <w:t>VFD Requirements by Size</w:t>
      </w:r>
      <w:r w:rsidR="004E71F8">
        <w:t xml:space="preserve"> and Total </w:t>
      </w:r>
      <w:r w:rsidR="00592CED">
        <w:t>HP on PCC</w:t>
      </w:r>
    </w:p>
    <w:p w:rsidR="00DC34FF" w:rsidRDefault="005D26B1" w:rsidP="00A27804">
      <w:pPr>
        <w:pStyle w:val="Heading7"/>
      </w:pPr>
      <w:r w:rsidRPr="005D26B1">
        <w:t>VFDs 40HP and above shall be 18 Pulse</w:t>
      </w:r>
      <w:r w:rsidR="009732F4">
        <w:t xml:space="preserve"> or Matrix</w:t>
      </w:r>
      <w:r w:rsidRPr="005D26B1">
        <w:t xml:space="preserve">. </w:t>
      </w:r>
    </w:p>
    <w:p w:rsidR="00DC34FF" w:rsidRDefault="005D26B1" w:rsidP="00A27804">
      <w:pPr>
        <w:pStyle w:val="Heading7"/>
      </w:pPr>
      <w:r w:rsidRPr="005D26B1">
        <w:t xml:space="preserve">VFDs 30HP </w:t>
      </w:r>
      <w:r w:rsidR="00EC4799">
        <w:t xml:space="preserve">or less </w:t>
      </w:r>
      <w:r w:rsidRPr="005D26B1">
        <w:t>shall be 6 pulse</w:t>
      </w:r>
      <w:r w:rsidR="00EC4799">
        <w:t xml:space="preserve"> or higher</w:t>
      </w:r>
      <w:r w:rsidRPr="005D26B1">
        <w:t xml:space="preserve"> </w:t>
      </w:r>
      <w:r w:rsidR="009732F4">
        <w:t xml:space="preserve">or Matrix </w:t>
      </w:r>
      <w:r w:rsidRPr="005D26B1">
        <w:t xml:space="preserve">and meet IEEE 519 </w:t>
      </w:r>
      <w:bookmarkStart w:id="1" w:name="_GoBack"/>
      <w:bookmarkEnd w:id="1"/>
      <w:r w:rsidR="00AE59BE">
        <w:t>2014</w:t>
      </w:r>
      <w:r w:rsidR="00AE59BE" w:rsidRPr="005D26B1">
        <w:t xml:space="preserve"> </w:t>
      </w:r>
      <w:r w:rsidRPr="005D26B1">
        <w:t xml:space="preserve">table 10.2 and have 12% maximum TDD. </w:t>
      </w:r>
    </w:p>
    <w:p w:rsidR="00DC34FF" w:rsidRDefault="005D26B1" w:rsidP="00A27804">
      <w:pPr>
        <w:pStyle w:val="Heading7"/>
      </w:pPr>
      <w:r w:rsidRPr="005D26B1">
        <w:t xml:space="preserve">VFDs under 7.5HP shall comply </w:t>
      </w:r>
      <w:proofErr w:type="gramStart"/>
      <w:r w:rsidRPr="005D26B1">
        <w:t>to</w:t>
      </w:r>
      <w:proofErr w:type="gramEnd"/>
      <w:r w:rsidRPr="005D26B1">
        <w:t xml:space="preserve"> IEEE 519 1992 table 10.2 only. </w:t>
      </w:r>
    </w:p>
    <w:p w:rsidR="00A44A2B" w:rsidRDefault="005D26B1" w:rsidP="00A27804">
      <w:pPr>
        <w:pStyle w:val="Heading7"/>
      </w:pPr>
      <w:r w:rsidRPr="005D26B1">
        <w:t xml:space="preserve">If the total HP for a group of VFDs under 30HP on a common PCC </w:t>
      </w:r>
      <w:r w:rsidR="009732F4">
        <w:t xml:space="preserve">as </w:t>
      </w:r>
      <w:r w:rsidR="00DC34FF">
        <w:t xml:space="preserve">documented in the project electrical drawings and </w:t>
      </w:r>
      <w:r w:rsidR="009732F4">
        <w:t xml:space="preserve">defined </w:t>
      </w:r>
      <w:r w:rsidR="00DC34FF">
        <w:t>in 2.02</w:t>
      </w:r>
      <w:r w:rsidR="00F87079">
        <w:t>.C</w:t>
      </w:r>
      <w:r w:rsidR="00DC34FF">
        <w:t xml:space="preserve">.1 </w:t>
      </w:r>
      <w:r w:rsidRPr="005D26B1">
        <w:t xml:space="preserve">exceeds 75HP the drives shall each have 5% line impedance and </w:t>
      </w:r>
      <w:r w:rsidR="004E71F8">
        <w:t xml:space="preserve">calculation(s) will be performed to determine if a </w:t>
      </w:r>
      <w:r w:rsidRPr="005D26B1">
        <w:lastRenderedPageBreak/>
        <w:t>common active harmonic filter shall be provided to meet IEEE 519 1992 table 10.3.</w:t>
      </w:r>
    </w:p>
    <w:p w:rsidR="00A44A2B" w:rsidRDefault="00A44A2B" w:rsidP="00A50A6C">
      <w:pPr>
        <w:pStyle w:val="Heading5"/>
        <w:tabs>
          <w:tab w:val="clear" w:pos="1440"/>
          <w:tab w:val="num" w:pos="1800"/>
        </w:tabs>
        <w:spacing w:before="40" w:after="0" w:line="276" w:lineRule="auto"/>
        <w:ind w:left="1800" w:hanging="360"/>
        <w:jc w:val="both"/>
      </w:pPr>
      <w:r w:rsidRPr="00A50A6C">
        <w:rPr>
          <w:u w:val="single"/>
        </w:rPr>
        <w:t>Drive System Design</w:t>
      </w:r>
      <w:r>
        <w:t>: Space vector sine-coded pulse-width modulated (PWM).</w:t>
      </w:r>
    </w:p>
    <w:p w:rsidR="00A44A2B" w:rsidRDefault="00A44A2B" w:rsidP="00A50A6C">
      <w:pPr>
        <w:pStyle w:val="Heading6"/>
        <w:spacing w:before="40" w:after="0" w:line="276" w:lineRule="auto"/>
        <w:ind w:hanging="360"/>
        <w:jc w:val="both"/>
      </w:pPr>
      <w:r>
        <w:t>Match load type such as fans, blowers, and pumps; and type of connection used between motor and load such as direct or through a power-transmission connection.</w:t>
      </w:r>
    </w:p>
    <w:p w:rsidR="00A44A2B" w:rsidRDefault="0052686C" w:rsidP="0030773E">
      <w:pPr>
        <w:pStyle w:val="Heading7"/>
        <w:numPr>
          <w:ilvl w:val="0"/>
          <w:numId w:val="7"/>
        </w:numPr>
        <w:spacing w:before="40" w:after="0" w:line="276" w:lineRule="auto"/>
        <w:ind w:left="2520"/>
        <w:jc w:val="both"/>
      </w:pPr>
      <w:r>
        <w:t>VFD</w:t>
      </w:r>
      <w:r w:rsidR="00A44A2B">
        <w:t xml:space="preserve"> shall maintain a 0.95 minimum true power factor throughout the entire speed range.</w:t>
      </w:r>
    </w:p>
    <w:p w:rsidR="00A44A2B" w:rsidRDefault="00A44A2B" w:rsidP="0030773E">
      <w:pPr>
        <w:pStyle w:val="Heading7"/>
        <w:numPr>
          <w:ilvl w:val="0"/>
          <w:numId w:val="7"/>
        </w:numPr>
        <w:spacing w:before="40" w:after="0" w:line="276" w:lineRule="auto"/>
        <w:ind w:left="2520"/>
        <w:jc w:val="both"/>
      </w:pPr>
      <w:r>
        <w:t>Drive system shall be 96 % efficient at full load and full speed, and 95 % efficient at 50 % load and 80 % speed.</w:t>
      </w:r>
    </w:p>
    <w:p w:rsidR="00A44A2B" w:rsidRDefault="00A44A2B" w:rsidP="00A50A6C">
      <w:pPr>
        <w:pStyle w:val="Heading6"/>
        <w:spacing w:before="40" w:after="0" w:line="276" w:lineRule="auto"/>
        <w:ind w:hanging="360"/>
        <w:jc w:val="both"/>
      </w:pPr>
      <w:proofErr w:type="gramStart"/>
      <w:r>
        <w:t>Rated Input Power: 460 Volts, 60 Hertz.</w:t>
      </w:r>
      <w:proofErr w:type="gramEnd"/>
    </w:p>
    <w:p w:rsidR="00A44A2B" w:rsidRDefault="00A44A2B" w:rsidP="0030773E">
      <w:pPr>
        <w:pStyle w:val="Heading7"/>
        <w:numPr>
          <w:ilvl w:val="0"/>
          <w:numId w:val="8"/>
        </w:numPr>
        <w:spacing w:before="40" w:after="0" w:line="276" w:lineRule="auto"/>
        <w:ind w:left="2520"/>
        <w:jc w:val="both"/>
      </w:pPr>
      <w:r>
        <w:t>AC Line Frequency Variation: Plus or minus 3-hertz.</w:t>
      </w:r>
    </w:p>
    <w:p w:rsidR="00A44A2B" w:rsidRDefault="00A44A2B" w:rsidP="0030773E">
      <w:pPr>
        <w:pStyle w:val="Heading7"/>
        <w:numPr>
          <w:ilvl w:val="0"/>
          <w:numId w:val="8"/>
        </w:numPr>
        <w:spacing w:before="40" w:after="0" w:line="276" w:lineRule="auto"/>
        <w:ind w:left="2520"/>
        <w:jc w:val="both"/>
      </w:pPr>
      <w:r>
        <w:t>Power Unit Rating Basis: 1</w:t>
      </w:r>
      <w:r w:rsidR="000F3A59">
        <w:t>0</w:t>
      </w:r>
      <w:r>
        <w:t>0 % rated current continuous, 1</w:t>
      </w:r>
      <w:r w:rsidR="000F3A59">
        <w:t>1</w:t>
      </w:r>
      <w:r>
        <w:t>0 % rated current for one minute, at rated temperature.</w:t>
      </w:r>
    </w:p>
    <w:p w:rsidR="00A44A2B" w:rsidRPr="005805BE" w:rsidRDefault="00A44A2B" w:rsidP="0030773E">
      <w:pPr>
        <w:pStyle w:val="Heading7"/>
        <w:numPr>
          <w:ilvl w:val="0"/>
          <w:numId w:val="8"/>
        </w:numPr>
        <w:spacing w:before="40" w:after="0" w:line="276" w:lineRule="auto"/>
        <w:ind w:left="2520"/>
        <w:jc w:val="both"/>
      </w:pPr>
      <w:r w:rsidRPr="005805BE">
        <w:t>Voltage Dip Ride-Through: Capable of sustaining continued operation with a 40 % dip in nominal line voltage.</w:t>
      </w:r>
    </w:p>
    <w:p w:rsidR="00A44A2B" w:rsidRDefault="00A44A2B" w:rsidP="0030773E">
      <w:pPr>
        <w:pStyle w:val="Heading7"/>
        <w:numPr>
          <w:ilvl w:val="0"/>
          <w:numId w:val="8"/>
        </w:numPr>
        <w:spacing w:before="40" w:after="0" w:line="276" w:lineRule="auto"/>
        <w:ind w:left="2520"/>
        <w:jc w:val="both"/>
      </w:pPr>
      <w:r>
        <w:t>Power Loss Ride-Through: Capable of a minimum 3-cycle power loss without fault activation.</w:t>
      </w:r>
    </w:p>
    <w:p w:rsidR="00A44A2B" w:rsidRDefault="00A44A2B" w:rsidP="0030773E">
      <w:pPr>
        <w:pStyle w:val="Heading7"/>
        <w:numPr>
          <w:ilvl w:val="0"/>
          <w:numId w:val="8"/>
        </w:numPr>
        <w:spacing w:before="40" w:after="0" w:line="276" w:lineRule="auto"/>
        <w:ind w:left="2520"/>
        <w:jc w:val="both"/>
      </w:pPr>
      <w:r>
        <w:t xml:space="preserve">When power is restored after a complete power outage, the </w:t>
      </w:r>
      <w:r w:rsidR="0052686C">
        <w:t>VFD</w:t>
      </w:r>
      <w:r>
        <w:t xml:space="preserve"> shall be capable of ‘catching’ the motor while it is still spinning, and restoring it to proper operating speed without use of an encoder.</w:t>
      </w:r>
    </w:p>
    <w:p w:rsidR="00A44A2B" w:rsidRDefault="00A44A2B" w:rsidP="00A50A6C">
      <w:pPr>
        <w:pStyle w:val="Heading6"/>
        <w:spacing w:before="40" w:after="0" w:line="276" w:lineRule="auto"/>
        <w:ind w:hanging="360"/>
        <w:jc w:val="both"/>
      </w:pPr>
      <w:r>
        <w:t>Ambient Temperature: 0°C to 40°C.</w:t>
      </w:r>
    </w:p>
    <w:p w:rsidR="00A44A2B" w:rsidRDefault="00A44A2B" w:rsidP="00A50A6C">
      <w:pPr>
        <w:pStyle w:val="Heading6"/>
        <w:spacing w:before="40" w:after="0" w:line="276" w:lineRule="auto"/>
        <w:ind w:hanging="360"/>
        <w:jc w:val="both"/>
      </w:pPr>
      <w:r>
        <w:t>Atmosphere: Non-condensing relative humidity to 95 %.</w:t>
      </w:r>
    </w:p>
    <w:p w:rsidR="00A44A2B" w:rsidRDefault="00A44A2B" w:rsidP="00A50A6C">
      <w:pPr>
        <w:pStyle w:val="Heading6"/>
        <w:spacing w:before="40" w:after="0" w:line="276" w:lineRule="auto"/>
        <w:ind w:hanging="360"/>
        <w:jc w:val="both"/>
      </w:pPr>
      <w:r>
        <w:t>Starting Torque: 100 % of rated torque or as indicated.</w:t>
      </w:r>
    </w:p>
    <w:p w:rsidR="00A44A2B" w:rsidRDefault="00A44A2B" w:rsidP="00A50A6C">
      <w:pPr>
        <w:pStyle w:val="Heading6"/>
        <w:spacing w:before="40" w:after="0" w:line="276" w:lineRule="auto"/>
        <w:ind w:hanging="360"/>
        <w:jc w:val="both"/>
      </w:pPr>
      <w:r>
        <w:t>Speed Regulation: Plus or minus 1 %.</w:t>
      </w:r>
    </w:p>
    <w:p w:rsidR="00A44A2B" w:rsidRDefault="00A50A6C" w:rsidP="0079381D">
      <w:pPr>
        <w:pStyle w:val="Heading5"/>
        <w:tabs>
          <w:tab w:val="clear" w:pos="1440"/>
          <w:tab w:val="num" w:pos="1800"/>
        </w:tabs>
        <w:spacing w:before="80" w:after="0" w:line="276" w:lineRule="auto"/>
        <w:ind w:left="1800" w:hanging="360"/>
        <w:jc w:val="both"/>
      </w:pPr>
      <w:r w:rsidRPr="0030773E">
        <w:rPr>
          <w:u w:val="single"/>
        </w:rPr>
        <w:t>Drive System Components</w:t>
      </w:r>
      <w:r>
        <w:t xml:space="preserve">: </w:t>
      </w:r>
      <w:r w:rsidR="00A44A2B">
        <w:t>Integral to unit, factory-wired and tested as a complete system, including:</w:t>
      </w:r>
    </w:p>
    <w:p w:rsidR="00A44A2B" w:rsidRDefault="00A44A2B" w:rsidP="00A50A6C">
      <w:pPr>
        <w:pStyle w:val="Heading6"/>
        <w:spacing w:before="40" w:after="0" w:line="276" w:lineRule="auto"/>
        <w:ind w:hanging="360"/>
        <w:jc w:val="both"/>
      </w:pPr>
      <w:r>
        <w:t>Input rectifier-grade phase-shifting transformer.</w:t>
      </w:r>
    </w:p>
    <w:p w:rsidR="0030773E" w:rsidRDefault="00F87079" w:rsidP="0030773E">
      <w:pPr>
        <w:pStyle w:val="Heading6"/>
        <w:spacing w:before="40" w:after="0" w:line="276" w:lineRule="auto"/>
        <w:ind w:hanging="360"/>
        <w:jc w:val="both"/>
      </w:pPr>
      <w:r>
        <w:t xml:space="preserve">Matrix or </w:t>
      </w:r>
      <w:r w:rsidR="00A44A2B">
        <w:t>18-pulse co</w:t>
      </w:r>
      <w:r w:rsidR="0030773E">
        <w:t>nverter without harmonic filter; o</w:t>
      </w:r>
      <w:r w:rsidR="005805BE">
        <w:t>r</w:t>
      </w:r>
      <w:r w:rsidR="00D4265C">
        <w:t xml:space="preserve"> </w:t>
      </w:r>
    </w:p>
    <w:p w:rsidR="008203E5" w:rsidRDefault="00A44A2B" w:rsidP="0030773E">
      <w:pPr>
        <w:pStyle w:val="Heading6"/>
        <w:numPr>
          <w:ilvl w:val="0"/>
          <w:numId w:val="0"/>
        </w:numPr>
        <w:spacing w:before="40" w:after="0" w:line="276" w:lineRule="auto"/>
        <w:ind w:left="2160"/>
        <w:jc w:val="both"/>
      </w:pPr>
      <w:r w:rsidRPr="000612BA">
        <w:t>6-pulse converter</w:t>
      </w:r>
      <w:r w:rsidR="008203E5">
        <w:t>(s)</w:t>
      </w:r>
      <w:r w:rsidRPr="000612BA">
        <w:t xml:space="preserve"> with active or passive harmonic filter as required </w:t>
      </w:r>
      <w:proofErr w:type="gramStart"/>
      <w:r w:rsidRPr="000612BA">
        <w:t>to meet</w:t>
      </w:r>
      <w:proofErr w:type="gramEnd"/>
      <w:r w:rsidRPr="000612BA">
        <w:t xml:space="preserve"> 2.</w:t>
      </w:r>
      <w:r w:rsidR="0030773E">
        <w:t>02</w:t>
      </w:r>
      <w:r w:rsidR="00F87079">
        <w:t>C</w:t>
      </w:r>
      <w:r w:rsidR="008203E5">
        <w:t>.</w:t>
      </w:r>
    </w:p>
    <w:p w:rsidR="00A44A2B" w:rsidRPr="000612BA" w:rsidRDefault="0052686C" w:rsidP="0030773E">
      <w:pPr>
        <w:pStyle w:val="Heading7"/>
        <w:numPr>
          <w:ilvl w:val="0"/>
          <w:numId w:val="9"/>
        </w:numPr>
        <w:spacing w:before="40" w:after="0" w:line="276" w:lineRule="auto"/>
        <w:ind w:left="2520"/>
        <w:jc w:val="both"/>
      </w:pPr>
      <w:r w:rsidRPr="000612BA">
        <w:t>VFD</w:t>
      </w:r>
      <w:r w:rsidR="00A44A2B" w:rsidRPr="000612BA">
        <w:t xml:space="preserve"> Supplier shall be responsible for the proper selection and implementation of the harmonic filter, including field labor and materials if the filter is external to the </w:t>
      </w:r>
      <w:r w:rsidRPr="000612BA">
        <w:t>VFD</w:t>
      </w:r>
      <w:r w:rsidR="00A44A2B" w:rsidRPr="000612BA">
        <w:t>.</w:t>
      </w:r>
    </w:p>
    <w:p w:rsidR="00A44A2B" w:rsidRDefault="00A44A2B" w:rsidP="0030773E">
      <w:pPr>
        <w:pStyle w:val="Heading7"/>
        <w:numPr>
          <w:ilvl w:val="0"/>
          <w:numId w:val="9"/>
        </w:numPr>
        <w:spacing w:before="40" w:after="0" w:line="276" w:lineRule="auto"/>
        <w:ind w:left="2520"/>
        <w:jc w:val="both"/>
      </w:pPr>
      <w:proofErr w:type="gramStart"/>
      <w:r>
        <w:lastRenderedPageBreak/>
        <w:t>Minimum 5</w:t>
      </w:r>
      <w:r w:rsidRPr="0030773E">
        <w:t>th</w:t>
      </w:r>
      <w:r>
        <w:t>, 7</w:t>
      </w:r>
      <w:r w:rsidRPr="0030773E">
        <w:t>th</w:t>
      </w:r>
      <w:r>
        <w:t>, and 11</w:t>
      </w:r>
      <w:r w:rsidRPr="0030773E">
        <w:t>th</w:t>
      </w:r>
      <w:r>
        <w:t xml:space="preserve"> harmonic filtering, meeting IEEE 519 requirements.</w:t>
      </w:r>
      <w:proofErr w:type="gramEnd"/>
    </w:p>
    <w:p w:rsidR="00A44A2B" w:rsidRDefault="008203E5" w:rsidP="0030773E">
      <w:pPr>
        <w:pStyle w:val="Heading7"/>
        <w:numPr>
          <w:ilvl w:val="0"/>
          <w:numId w:val="9"/>
        </w:numPr>
        <w:spacing w:before="40" w:after="0" w:line="276" w:lineRule="auto"/>
        <w:ind w:left="2520"/>
        <w:jc w:val="both"/>
      </w:pPr>
      <w:r>
        <w:t>Passive harmonic filters shall include capacitor leg contactors and control transformers. The cap leg contactor shall be controlled by a relay contact in the VFD that closes at approximately 80% load (adjustable).</w:t>
      </w:r>
    </w:p>
    <w:p w:rsidR="00A44A2B" w:rsidRDefault="00A44A2B" w:rsidP="0079381D">
      <w:pPr>
        <w:pStyle w:val="Heading6"/>
        <w:spacing w:before="40" w:after="0" w:line="276" w:lineRule="auto"/>
        <w:ind w:hanging="360"/>
        <w:jc w:val="both"/>
      </w:pPr>
      <w:proofErr w:type="gramStart"/>
      <w:r>
        <w:t>Output inverter.</w:t>
      </w:r>
      <w:proofErr w:type="gramEnd"/>
    </w:p>
    <w:p w:rsidR="00A44A2B" w:rsidRDefault="00A44A2B" w:rsidP="0079381D">
      <w:pPr>
        <w:pStyle w:val="Heading5"/>
        <w:tabs>
          <w:tab w:val="clear" w:pos="1440"/>
          <w:tab w:val="num" w:pos="1800"/>
        </w:tabs>
        <w:spacing w:before="80" w:after="0" w:line="276" w:lineRule="auto"/>
        <w:ind w:left="1800" w:hanging="360"/>
        <w:jc w:val="both"/>
      </w:pPr>
      <w:r>
        <w:t xml:space="preserve">Isolated Control Interface shall allow </w:t>
      </w:r>
      <w:r w:rsidR="00D4265C">
        <w:t>drive</w:t>
      </w:r>
      <w:r>
        <w:t xml:space="preserve"> to follow a 4 to 20mA electrical signal at 24V, over a 10:1 speed range.</w:t>
      </w:r>
    </w:p>
    <w:p w:rsidR="00A44A2B" w:rsidRDefault="00A44A2B" w:rsidP="0079381D">
      <w:pPr>
        <w:pStyle w:val="Heading5"/>
        <w:tabs>
          <w:tab w:val="clear" w:pos="1440"/>
          <w:tab w:val="num" w:pos="1800"/>
        </w:tabs>
        <w:spacing w:before="40" w:after="0" w:line="276" w:lineRule="auto"/>
        <w:ind w:left="1800" w:hanging="360"/>
        <w:jc w:val="both"/>
      </w:pPr>
      <w:r w:rsidRPr="0079381D">
        <w:rPr>
          <w:u w:val="single"/>
        </w:rPr>
        <w:t>Self-Protection and Reliability Features</w:t>
      </w:r>
      <w:r>
        <w:t>:</w:t>
      </w:r>
    </w:p>
    <w:p w:rsidR="00A44A2B" w:rsidRDefault="0079381D" w:rsidP="0079381D">
      <w:pPr>
        <w:pStyle w:val="Heading6"/>
        <w:spacing w:before="40" w:after="0" w:line="276" w:lineRule="auto"/>
        <w:ind w:hanging="360"/>
        <w:jc w:val="both"/>
      </w:pPr>
      <w:proofErr w:type="gramStart"/>
      <w:r>
        <w:t xml:space="preserve">Under- </w:t>
      </w:r>
      <w:r w:rsidR="00A44A2B">
        <w:t xml:space="preserve">and over-voltage trips; inverter </w:t>
      </w:r>
      <w:proofErr w:type="spellStart"/>
      <w:r w:rsidR="00A44A2B">
        <w:t>overtemperature</w:t>
      </w:r>
      <w:proofErr w:type="spellEnd"/>
      <w:r w:rsidR="00A44A2B">
        <w:t>, overload, and overcurrent trips.</w:t>
      </w:r>
      <w:proofErr w:type="gramEnd"/>
    </w:p>
    <w:p w:rsidR="00A44A2B" w:rsidRDefault="00A44A2B" w:rsidP="0079381D">
      <w:pPr>
        <w:pStyle w:val="Heading6"/>
        <w:spacing w:before="40" w:after="0" w:line="276" w:lineRule="auto"/>
        <w:ind w:hanging="360"/>
        <w:jc w:val="both"/>
      </w:pPr>
      <w:proofErr w:type="gramStart"/>
      <w:r>
        <w:t>Electronic motor overload protection.</w:t>
      </w:r>
      <w:proofErr w:type="gramEnd"/>
    </w:p>
    <w:p w:rsidR="00A44A2B" w:rsidRDefault="00A44A2B" w:rsidP="0079381D">
      <w:pPr>
        <w:pStyle w:val="Heading6"/>
        <w:spacing w:before="40" w:after="0" w:line="276" w:lineRule="auto"/>
        <w:ind w:hanging="360"/>
        <w:jc w:val="both"/>
      </w:pPr>
      <w:proofErr w:type="gramStart"/>
      <w:r>
        <w:t>Instantaneous line-to-line and line-to-ground overcurrent trips.</w:t>
      </w:r>
      <w:proofErr w:type="gramEnd"/>
    </w:p>
    <w:p w:rsidR="00A44A2B" w:rsidRDefault="00A44A2B" w:rsidP="0079381D">
      <w:pPr>
        <w:pStyle w:val="Heading6"/>
        <w:spacing w:before="40" w:after="0" w:line="276" w:lineRule="auto"/>
        <w:ind w:hanging="360"/>
        <w:jc w:val="both"/>
      </w:pPr>
      <w:proofErr w:type="gramStart"/>
      <w:r>
        <w:t>Loss-of-phase protection.</w:t>
      </w:r>
      <w:proofErr w:type="gramEnd"/>
    </w:p>
    <w:p w:rsidR="00A44A2B" w:rsidRDefault="00A44A2B" w:rsidP="0079381D">
      <w:pPr>
        <w:pStyle w:val="Heading6"/>
        <w:spacing w:before="40" w:after="0" w:line="276" w:lineRule="auto"/>
        <w:ind w:hanging="360"/>
        <w:jc w:val="both"/>
      </w:pPr>
      <w:proofErr w:type="gramStart"/>
      <w:r>
        <w:t>Reverse-phase protection.</w:t>
      </w:r>
      <w:proofErr w:type="gramEnd"/>
    </w:p>
    <w:p w:rsidR="00A44A2B" w:rsidRDefault="00A44A2B" w:rsidP="0079381D">
      <w:pPr>
        <w:pStyle w:val="Heading6"/>
        <w:spacing w:before="40" w:after="0" w:line="276" w:lineRule="auto"/>
        <w:ind w:hanging="360"/>
        <w:jc w:val="both"/>
      </w:pPr>
      <w:r>
        <w:t xml:space="preserve">Three-phase short-circuit protection on </w:t>
      </w:r>
      <w:r w:rsidR="0052686C">
        <w:t>VFD</w:t>
      </w:r>
      <w:r>
        <w:t xml:space="preserve"> output terminal.</w:t>
      </w:r>
    </w:p>
    <w:p w:rsidR="00A44A2B" w:rsidRDefault="00A44A2B" w:rsidP="0079381D">
      <w:pPr>
        <w:pStyle w:val="Heading6"/>
        <w:spacing w:before="40" w:after="0" w:line="276" w:lineRule="auto"/>
        <w:ind w:hanging="360"/>
        <w:jc w:val="both"/>
      </w:pPr>
      <w:proofErr w:type="gramStart"/>
      <w:r>
        <w:t>Power unit over-temperature alarm and trip.</w:t>
      </w:r>
      <w:proofErr w:type="gramEnd"/>
    </w:p>
    <w:tbl>
      <w:tblPr>
        <w:tblStyle w:val="TableGrid"/>
        <w:tblpPr w:leftFromText="180" w:rightFromText="180" w:vertAnchor="text" w:horzAnchor="margin" w:tblpY="747"/>
        <w:tblW w:w="0" w:type="auto"/>
        <w:tblLook w:val="04A0" w:firstRow="1" w:lastRow="0" w:firstColumn="1" w:lastColumn="0" w:noHBand="0" w:noVBand="1"/>
      </w:tblPr>
      <w:tblGrid>
        <w:gridCol w:w="9558"/>
      </w:tblGrid>
      <w:tr w:rsidR="0079381D" w:rsidTr="0079381D">
        <w:tc>
          <w:tcPr>
            <w:tcW w:w="9558" w:type="dxa"/>
            <w:shd w:val="clear" w:color="auto" w:fill="FFFF00"/>
          </w:tcPr>
          <w:p w:rsidR="0079381D" w:rsidRPr="003B0F92" w:rsidRDefault="0079381D" w:rsidP="0079381D">
            <w:pPr>
              <w:pStyle w:val="Heading5"/>
              <w:numPr>
                <w:ilvl w:val="0"/>
                <w:numId w:val="0"/>
              </w:numPr>
              <w:spacing w:before="40" w:after="0" w:line="276" w:lineRule="auto"/>
              <w:jc w:val="both"/>
              <w:outlineLvl w:val="4"/>
              <w:rPr>
                <w:highlight w:val="yellow"/>
              </w:rPr>
            </w:pPr>
            <w:r>
              <w:rPr>
                <w:highlight w:val="yellow"/>
              </w:rPr>
              <w:t>Delete below if surge suppression is not required</w:t>
            </w:r>
          </w:p>
        </w:tc>
      </w:tr>
    </w:tbl>
    <w:p w:rsidR="00A44A2B" w:rsidRDefault="00A44A2B" w:rsidP="0079381D">
      <w:pPr>
        <w:pStyle w:val="Heading6"/>
        <w:spacing w:before="40" w:after="0" w:line="276" w:lineRule="auto"/>
        <w:ind w:hanging="360"/>
        <w:jc w:val="both"/>
      </w:pPr>
      <w:r>
        <w:t xml:space="preserve">Motor winding temperature detectors or thermostatic switches.  Include normally closed dry contact input to the </w:t>
      </w:r>
      <w:r w:rsidR="0052686C">
        <w:t>VFD</w:t>
      </w:r>
      <w:r>
        <w:t xml:space="preserve"> for alarm and shutdown.</w:t>
      </w:r>
    </w:p>
    <w:p w:rsidR="00A44A2B" w:rsidRDefault="00A44A2B" w:rsidP="0079381D">
      <w:pPr>
        <w:pStyle w:val="Heading6"/>
        <w:spacing w:before="40" w:after="0" w:line="276" w:lineRule="auto"/>
        <w:ind w:hanging="360"/>
        <w:jc w:val="both"/>
      </w:pPr>
      <w:r>
        <w:t>Input transient protection by means of surge suppressors, IEEE C62.41, selected for exposure category.</w:t>
      </w:r>
    </w:p>
    <w:p w:rsidR="00A44A2B" w:rsidRDefault="00A44A2B" w:rsidP="0079381D">
      <w:pPr>
        <w:pStyle w:val="Heading5"/>
        <w:tabs>
          <w:tab w:val="clear" w:pos="1440"/>
          <w:tab w:val="num" w:pos="1800"/>
        </w:tabs>
        <w:spacing w:before="40" w:after="0" w:line="276" w:lineRule="auto"/>
        <w:ind w:left="1800" w:hanging="360"/>
        <w:jc w:val="both"/>
      </w:pPr>
      <w:r w:rsidRPr="0079381D">
        <w:rPr>
          <w:u w:val="single"/>
        </w:rPr>
        <w:t>Status Lights</w:t>
      </w:r>
      <w:r>
        <w:t xml:space="preserve">: Door-mounted LED indicators </w:t>
      </w:r>
      <w:r w:rsidRPr="000612BA">
        <w:t>or keypad message display</w:t>
      </w:r>
      <w:r>
        <w:t xml:space="preserve"> shall indicate the following conditions:</w:t>
      </w:r>
    </w:p>
    <w:p w:rsidR="00A44A2B" w:rsidRDefault="00A44A2B" w:rsidP="0079381D">
      <w:pPr>
        <w:pStyle w:val="Heading6"/>
        <w:spacing w:before="40" w:after="0" w:line="276" w:lineRule="auto"/>
        <w:ind w:hanging="360"/>
        <w:jc w:val="both"/>
      </w:pPr>
      <w:proofErr w:type="gramStart"/>
      <w:r>
        <w:t>Power on.</w:t>
      </w:r>
      <w:proofErr w:type="gramEnd"/>
    </w:p>
    <w:p w:rsidR="00A44A2B" w:rsidRDefault="00A44A2B" w:rsidP="0079381D">
      <w:pPr>
        <w:pStyle w:val="Heading6"/>
        <w:spacing w:before="40" w:after="0" w:line="276" w:lineRule="auto"/>
        <w:ind w:hanging="360"/>
        <w:jc w:val="both"/>
      </w:pPr>
      <w:proofErr w:type="gramStart"/>
      <w:r>
        <w:t>Running.</w:t>
      </w:r>
      <w:proofErr w:type="gramEnd"/>
    </w:p>
    <w:p w:rsidR="00A44A2B" w:rsidRDefault="00A44A2B" w:rsidP="0079381D">
      <w:pPr>
        <w:pStyle w:val="Heading6"/>
        <w:spacing w:before="40" w:after="0" w:line="276" w:lineRule="auto"/>
        <w:ind w:hanging="360"/>
        <w:jc w:val="both"/>
      </w:pPr>
      <w:proofErr w:type="gramStart"/>
      <w:r>
        <w:t>Overvoltage.</w:t>
      </w:r>
      <w:proofErr w:type="gramEnd"/>
    </w:p>
    <w:p w:rsidR="00A44A2B" w:rsidRDefault="00A44A2B" w:rsidP="0079381D">
      <w:pPr>
        <w:pStyle w:val="Heading6"/>
        <w:spacing w:before="40" w:after="0" w:line="276" w:lineRule="auto"/>
        <w:ind w:hanging="360"/>
        <w:jc w:val="both"/>
      </w:pPr>
      <w:proofErr w:type="gramStart"/>
      <w:r>
        <w:t>Line fault.</w:t>
      </w:r>
      <w:proofErr w:type="gramEnd"/>
    </w:p>
    <w:p w:rsidR="00A44A2B" w:rsidRDefault="00A44A2B" w:rsidP="0079381D">
      <w:pPr>
        <w:pStyle w:val="Heading6"/>
        <w:spacing w:before="40" w:after="0" w:line="276" w:lineRule="auto"/>
        <w:ind w:hanging="360"/>
        <w:jc w:val="both"/>
      </w:pPr>
      <w:proofErr w:type="gramStart"/>
      <w:r>
        <w:t>Overcurrent.</w:t>
      </w:r>
      <w:proofErr w:type="gramEnd"/>
    </w:p>
    <w:p w:rsidR="00A44A2B" w:rsidRDefault="00A44A2B" w:rsidP="0079381D">
      <w:pPr>
        <w:pStyle w:val="Heading6"/>
        <w:spacing w:before="40" w:after="0" w:line="276" w:lineRule="auto"/>
        <w:ind w:hanging="360"/>
        <w:jc w:val="both"/>
      </w:pPr>
      <w:proofErr w:type="gramStart"/>
      <w:r>
        <w:t>External fault.</w:t>
      </w:r>
      <w:proofErr w:type="gramEnd"/>
    </w:p>
    <w:p w:rsidR="00A44A2B" w:rsidRDefault="00A44A2B" w:rsidP="0079381D">
      <w:pPr>
        <w:pStyle w:val="Heading5"/>
        <w:tabs>
          <w:tab w:val="clear" w:pos="1440"/>
          <w:tab w:val="num" w:pos="1800"/>
        </w:tabs>
        <w:spacing w:before="80" w:after="0" w:line="276" w:lineRule="auto"/>
        <w:ind w:left="1800" w:hanging="360"/>
        <w:jc w:val="both"/>
      </w:pPr>
      <w:r w:rsidRPr="0079381D">
        <w:rPr>
          <w:u w:val="single"/>
        </w:rPr>
        <w:t>Automatic Reset and Restart</w:t>
      </w:r>
      <w:r>
        <w:t xml:space="preserve">: To attempt three restarts after </w:t>
      </w:r>
      <w:r w:rsidR="0052686C">
        <w:t>drive</w:t>
      </w:r>
      <w:r w:rsidR="000612BA">
        <w:t xml:space="preserve"> </w:t>
      </w:r>
      <w:r>
        <w:t>fault or on return of power after an interruption and before shutting down for manual reset or fault correction.  Bi-directional auto</w:t>
      </w:r>
      <w:r w:rsidR="000612BA">
        <w:t xml:space="preserve"> </w:t>
      </w:r>
      <w:r>
        <w:t xml:space="preserve">speed search shall be capable of </w:t>
      </w:r>
      <w:r>
        <w:lastRenderedPageBreak/>
        <w:t xml:space="preserve">starting into rotating loads spinning in either direction and returning motor to set speed in proper direction, without damage to </w:t>
      </w:r>
      <w:r w:rsidR="0052686C">
        <w:t>drive</w:t>
      </w:r>
      <w:r>
        <w:t>, motor, or load.</w:t>
      </w:r>
    </w:p>
    <w:p w:rsidR="00A44A2B" w:rsidRDefault="00A44A2B" w:rsidP="005D7336">
      <w:pPr>
        <w:pStyle w:val="Heading5"/>
        <w:tabs>
          <w:tab w:val="clear" w:pos="1440"/>
          <w:tab w:val="num" w:pos="1800"/>
        </w:tabs>
        <w:spacing w:before="40" w:after="0" w:line="276" w:lineRule="auto"/>
        <w:ind w:left="1800" w:hanging="360"/>
        <w:jc w:val="both"/>
      </w:pPr>
      <w:r w:rsidRPr="005D7336">
        <w:rPr>
          <w:u w:val="single"/>
        </w:rPr>
        <w:t>Panel-Mounted Operator Station</w:t>
      </w:r>
      <w:r>
        <w:t xml:space="preserve">: Door-mounted keypad with integral digital display, capable of controlling the </w:t>
      </w:r>
      <w:r w:rsidR="0052686C">
        <w:t>VFD</w:t>
      </w:r>
      <w:r>
        <w:t xml:space="preserve"> and setting drive parameters.</w:t>
      </w:r>
    </w:p>
    <w:p w:rsidR="00A44A2B" w:rsidRDefault="00A44A2B" w:rsidP="00F3325D">
      <w:pPr>
        <w:pStyle w:val="Heading6"/>
        <w:spacing w:before="40" w:after="0" w:line="276" w:lineRule="auto"/>
        <w:ind w:hanging="360"/>
        <w:jc w:val="both"/>
      </w:pPr>
      <w:r>
        <w:t>Include mode selector switch labeled “Hand/Off/Remote”, and manual speed control device.</w:t>
      </w:r>
    </w:p>
    <w:p w:rsidR="00A44A2B" w:rsidRDefault="00A44A2B" w:rsidP="00F3325D">
      <w:pPr>
        <w:pStyle w:val="Heading6"/>
        <w:spacing w:before="40" w:after="0" w:line="276" w:lineRule="auto"/>
        <w:ind w:hanging="360"/>
        <w:jc w:val="both"/>
      </w:pPr>
      <w:r>
        <w:t>Digital display shall present all diagnostic messages and parameter values in English engineering units.</w:t>
      </w:r>
    </w:p>
    <w:p w:rsidR="00A44A2B" w:rsidRDefault="00A44A2B" w:rsidP="00F3325D">
      <w:pPr>
        <w:pStyle w:val="Heading6"/>
        <w:spacing w:before="40" w:after="0" w:line="276" w:lineRule="auto"/>
        <w:ind w:hanging="360"/>
        <w:jc w:val="both"/>
      </w:pPr>
      <w:r>
        <w:t>Keypad shall allow operator to enter exact numerical settings in English engineering units.</w:t>
      </w:r>
    </w:p>
    <w:p w:rsidR="00A44A2B" w:rsidRDefault="00A44A2B" w:rsidP="00F3325D">
      <w:pPr>
        <w:pStyle w:val="Heading6"/>
        <w:spacing w:before="40" w:after="0" w:line="276" w:lineRule="auto"/>
        <w:ind w:hanging="360"/>
        <w:jc w:val="both"/>
      </w:pPr>
      <w:r>
        <w:t>Keypad shall selectively display the following:</w:t>
      </w:r>
    </w:p>
    <w:p w:rsidR="00A44A2B" w:rsidRDefault="00A44A2B" w:rsidP="00F3325D">
      <w:pPr>
        <w:pStyle w:val="Heading7"/>
        <w:numPr>
          <w:ilvl w:val="0"/>
          <w:numId w:val="22"/>
        </w:numPr>
        <w:spacing w:before="40" w:after="0" w:line="276" w:lineRule="auto"/>
        <w:ind w:left="2520"/>
        <w:jc w:val="both"/>
      </w:pPr>
      <w:r>
        <w:t>Speed demand in %.</w:t>
      </w:r>
    </w:p>
    <w:p w:rsidR="00A44A2B" w:rsidRDefault="00A44A2B" w:rsidP="00F3325D">
      <w:pPr>
        <w:pStyle w:val="Heading7"/>
        <w:numPr>
          <w:ilvl w:val="0"/>
          <w:numId w:val="22"/>
        </w:numPr>
        <w:spacing w:before="40" w:after="0" w:line="276" w:lineRule="auto"/>
        <w:ind w:left="2520"/>
        <w:jc w:val="both"/>
      </w:pPr>
      <w:proofErr w:type="gramStart"/>
      <w:r>
        <w:t>Output current in Amperes.</w:t>
      </w:r>
      <w:proofErr w:type="gramEnd"/>
    </w:p>
    <w:p w:rsidR="00A44A2B" w:rsidRDefault="00A44A2B" w:rsidP="00F3325D">
      <w:pPr>
        <w:pStyle w:val="Heading7"/>
        <w:numPr>
          <w:ilvl w:val="0"/>
          <w:numId w:val="22"/>
        </w:numPr>
        <w:spacing w:before="40" w:after="0" w:line="276" w:lineRule="auto"/>
        <w:ind w:left="2520"/>
        <w:jc w:val="both"/>
      </w:pPr>
      <w:proofErr w:type="gramStart"/>
      <w:r>
        <w:t>Output frequency in Hertz.</w:t>
      </w:r>
      <w:proofErr w:type="gramEnd"/>
    </w:p>
    <w:p w:rsidR="00A44A2B" w:rsidRDefault="008203E5" w:rsidP="00F3325D">
      <w:pPr>
        <w:pStyle w:val="Heading7"/>
        <w:numPr>
          <w:ilvl w:val="0"/>
          <w:numId w:val="22"/>
        </w:numPr>
        <w:spacing w:before="40" w:after="0" w:line="276" w:lineRule="auto"/>
        <w:ind w:left="2520"/>
        <w:jc w:val="both"/>
      </w:pPr>
      <w:proofErr w:type="gramStart"/>
      <w:r>
        <w:t>DC Bus</w:t>
      </w:r>
      <w:r w:rsidR="00A44A2B">
        <w:t xml:space="preserve"> Voltage.</w:t>
      </w:r>
      <w:proofErr w:type="gramEnd"/>
    </w:p>
    <w:p w:rsidR="00A44A2B" w:rsidRDefault="00A44A2B" w:rsidP="00F3325D">
      <w:pPr>
        <w:pStyle w:val="Heading7"/>
        <w:numPr>
          <w:ilvl w:val="0"/>
          <w:numId w:val="22"/>
        </w:numPr>
        <w:spacing w:before="40" w:after="0" w:line="276" w:lineRule="auto"/>
        <w:ind w:left="2520"/>
        <w:jc w:val="both"/>
      </w:pPr>
      <w:proofErr w:type="gramStart"/>
      <w:r>
        <w:t>Output Voltage.</w:t>
      </w:r>
      <w:proofErr w:type="gramEnd"/>
    </w:p>
    <w:p w:rsidR="00A44A2B" w:rsidRDefault="00A44A2B" w:rsidP="00F3325D">
      <w:pPr>
        <w:pStyle w:val="Heading7"/>
        <w:numPr>
          <w:ilvl w:val="0"/>
          <w:numId w:val="22"/>
        </w:numPr>
        <w:spacing w:before="40" w:after="0" w:line="276" w:lineRule="auto"/>
        <w:ind w:left="2520"/>
        <w:jc w:val="both"/>
      </w:pPr>
      <w:proofErr w:type="gramStart"/>
      <w:r>
        <w:t>Total 3-phase kW.</w:t>
      </w:r>
      <w:proofErr w:type="gramEnd"/>
    </w:p>
    <w:p w:rsidR="00A44A2B" w:rsidRDefault="00A44A2B" w:rsidP="00F3325D">
      <w:pPr>
        <w:pStyle w:val="Heading7"/>
        <w:numPr>
          <w:ilvl w:val="0"/>
          <w:numId w:val="22"/>
        </w:numPr>
        <w:spacing w:before="40" w:after="0" w:line="276" w:lineRule="auto"/>
        <w:ind w:left="2520"/>
        <w:jc w:val="both"/>
      </w:pPr>
      <w:proofErr w:type="gramStart"/>
      <w:r>
        <w:t>Kilowatt-hour meter.</w:t>
      </w:r>
      <w:proofErr w:type="gramEnd"/>
    </w:p>
    <w:p w:rsidR="00A44A2B" w:rsidRDefault="00A44A2B" w:rsidP="00F3325D">
      <w:pPr>
        <w:pStyle w:val="Heading7"/>
        <w:numPr>
          <w:ilvl w:val="0"/>
          <w:numId w:val="22"/>
        </w:numPr>
        <w:spacing w:before="40" w:after="0" w:line="276" w:lineRule="auto"/>
        <w:ind w:left="2520"/>
        <w:jc w:val="both"/>
      </w:pPr>
      <w:proofErr w:type="gramStart"/>
      <w:r>
        <w:t>Motor speed (RPM).</w:t>
      </w:r>
      <w:proofErr w:type="gramEnd"/>
    </w:p>
    <w:p w:rsidR="00A44A2B" w:rsidRDefault="00A44A2B" w:rsidP="005D7336">
      <w:pPr>
        <w:pStyle w:val="Heading5"/>
        <w:tabs>
          <w:tab w:val="clear" w:pos="1440"/>
          <w:tab w:val="num" w:pos="1800"/>
        </w:tabs>
        <w:spacing w:before="80" w:after="0" w:line="276" w:lineRule="auto"/>
        <w:ind w:left="1800" w:hanging="360"/>
        <w:jc w:val="both"/>
      </w:pPr>
      <w:r w:rsidRPr="005D7336">
        <w:rPr>
          <w:u w:val="single"/>
        </w:rPr>
        <w:t>Control Signal Interface</w:t>
      </w:r>
      <w:r>
        <w:t xml:space="preserve">: Provide </w:t>
      </w:r>
      <w:r w:rsidR="0052686C">
        <w:t>VFD</w:t>
      </w:r>
      <w:r>
        <w:t xml:space="preserve"> with the following:</w:t>
      </w:r>
    </w:p>
    <w:p w:rsidR="00A44A2B" w:rsidRDefault="00A44A2B" w:rsidP="005D7336">
      <w:pPr>
        <w:pStyle w:val="Heading6"/>
        <w:spacing w:before="40" w:after="0" w:line="276" w:lineRule="auto"/>
        <w:ind w:hanging="360"/>
        <w:jc w:val="both"/>
      </w:pPr>
      <w:r>
        <w:t xml:space="preserve">Electric Input Signal Interface: A minimum of 2 analog inputs (0 to 10V DC or 4-20 mA) </w:t>
      </w:r>
      <w:r w:rsidR="008203E5">
        <w:t xml:space="preserve">(switchable) </w:t>
      </w:r>
      <w:r>
        <w:t>and 6 programmable digital inputs.</w:t>
      </w:r>
    </w:p>
    <w:p w:rsidR="00A44A2B" w:rsidRDefault="00A44A2B" w:rsidP="005D7336">
      <w:pPr>
        <w:pStyle w:val="Heading6"/>
        <w:spacing w:before="40" w:after="0" w:line="276" w:lineRule="auto"/>
        <w:ind w:hanging="360"/>
        <w:jc w:val="both"/>
      </w:pPr>
      <w:r>
        <w:t>Remote Signal Inputs: Capability to accept any of the following speed-setting input signals:</w:t>
      </w:r>
    </w:p>
    <w:p w:rsidR="00A44A2B" w:rsidRDefault="00A44A2B" w:rsidP="005D7336">
      <w:pPr>
        <w:pStyle w:val="Heading7"/>
        <w:numPr>
          <w:ilvl w:val="0"/>
          <w:numId w:val="26"/>
        </w:numPr>
        <w:spacing w:before="40" w:after="0" w:line="276" w:lineRule="auto"/>
        <w:ind w:left="2520"/>
        <w:jc w:val="both"/>
      </w:pPr>
      <w:proofErr w:type="gramStart"/>
      <w:r>
        <w:t>0 to 10V DC.</w:t>
      </w:r>
      <w:proofErr w:type="gramEnd"/>
    </w:p>
    <w:p w:rsidR="00A44A2B" w:rsidRDefault="00A44A2B" w:rsidP="005D7336">
      <w:pPr>
        <w:pStyle w:val="Heading7"/>
        <w:numPr>
          <w:ilvl w:val="0"/>
          <w:numId w:val="26"/>
        </w:numPr>
        <w:spacing w:before="40" w:after="0" w:line="276" w:lineRule="auto"/>
        <w:ind w:left="2520"/>
        <w:jc w:val="both"/>
      </w:pPr>
      <w:proofErr w:type="gramStart"/>
      <w:r>
        <w:t>4-20 mA.</w:t>
      </w:r>
      <w:proofErr w:type="gramEnd"/>
    </w:p>
    <w:p w:rsidR="00A44A2B" w:rsidRDefault="00A44A2B" w:rsidP="005D7336">
      <w:pPr>
        <w:pStyle w:val="Heading7"/>
        <w:numPr>
          <w:ilvl w:val="0"/>
          <w:numId w:val="26"/>
        </w:numPr>
        <w:spacing w:before="40" w:after="0" w:line="276" w:lineRule="auto"/>
        <w:ind w:left="2520"/>
        <w:jc w:val="both"/>
      </w:pPr>
      <w:proofErr w:type="gramStart"/>
      <w:r>
        <w:t>Potentiometer using up/down digital inputs.</w:t>
      </w:r>
      <w:proofErr w:type="gramEnd"/>
    </w:p>
    <w:p w:rsidR="00A44A2B" w:rsidRDefault="00A44A2B" w:rsidP="005D7336">
      <w:pPr>
        <w:pStyle w:val="Heading7"/>
        <w:numPr>
          <w:ilvl w:val="0"/>
          <w:numId w:val="26"/>
        </w:numPr>
        <w:spacing w:before="40" w:after="0" w:line="276" w:lineRule="auto"/>
        <w:ind w:left="2520"/>
        <w:jc w:val="both"/>
      </w:pPr>
      <w:proofErr w:type="gramStart"/>
      <w:r>
        <w:t>Fixed frequencies using digital inputs.</w:t>
      </w:r>
      <w:proofErr w:type="gramEnd"/>
    </w:p>
    <w:p w:rsidR="00A44A2B" w:rsidRDefault="00A44A2B" w:rsidP="005D7336">
      <w:pPr>
        <w:pStyle w:val="Heading7"/>
        <w:numPr>
          <w:ilvl w:val="0"/>
          <w:numId w:val="26"/>
        </w:numPr>
        <w:spacing w:before="40" w:after="0" w:line="276" w:lineRule="auto"/>
        <w:ind w:left="2520"/>
        <w:jc w:val="both"/>
      </w:pPr>
      <w:proofErr w:type="gramStart"/>
      <w:r>
        <w:t>RS 485.</w:t>
      </w:r>
      <w:proofErr w:type="gramEnd"/>
    </w:p>
    <w:p w:rsidR="00A44A2B" w:rsidRDefault="00A44A2B" w:rsidP="005D7336">
      <w:pPr>
        <w:pStyle w:val="Heading7"/>
        <w:numPr>
          <w:ilvl w:val="0"/>
          <w:numId w:val="26"/>
        </w:numPr>
        <w:spacing w:before="40" w:after="0" w:line="276" w:lineRule="auto"/>
        <w:ind w:left="2520"/>
        <w:jc w:val="both"/>
      </w:pPr>
      <w:proofErr w:type="gramStart"/>
      <w:r>
        <w:t>Keypad display for local “Hand” operation.</w:t>
      </w:r>
      <w:proofErr w:type="gramEnd"/>
    </w:p>
    <w:p w:rsidR="00A44A2B" w:rsidRDefault="00A44A2B" w:rsidP="00281632">
      <w:pPr>
        <w:pStyle w:val="Heading6"/>
        <w:spacing w:before="80" w:after="0" w:line="276" w:lineRule="auto"/>
        <w:ind w:hanging="360"/>
        <w:jc w:val="both"/>
      </w:pPr>
      <w:r>
        <w:t>Output Signal Interface: A minimum of 1 analog output signal (4-20 mA), which can be programmed to any of the following:</w:t>
      </w:r>
    </w:p>
    <w:p w:rsidR="00A44A2B" w:rsidRDefault="00A44A2B" w:rsidP="005D7336">
      <w:pPr>
        <w:pStyle w:val="Heading7"/>
        <w:numPr>
          <w:ilvl w:val="0"/>
          <w:numId w:val="28"/>
        </w:numPr>
        <w:spacing w:before="40" w:after="0" w:line="276" w:lineRule="auto"/>
        <w:ind w:left="2520"/>
        <w:jc w:val="both"/>
      </w:pPr>
      <w:proofErr w:type="gramStart"/>
      <w:r>
        <w:t>Output frequency (Hz).</w:t>
      </w:r>
      <w:proofErr w:type="gramEnd"/>
    </w:p>
    <w:p w:rsidR="00A44A2B" w:rsidRDefault="00A44A2B" w:rsidP="005D7336">
      <w:pPr>
        <w:pStyle w:val="Heading7"/>
        <w:numPr>
          <w:ilvl w:val="0"/>
          <w:numId w:val="28"/>
        </w:numPr>
        <w:spacing w:before="40" w:after="0" w:line="276" w:lineRule="auto"/>
        <w:ind w:left="2520"/>
        <w:jc w:val="both"/>
      </w:pPr>
      <w:proofErr w:type="gramStart"/>
      <w:r>
        <w:t>Output current (Load).</w:t>
      </w:r>
      <w:proofErr w:type="gramEnd"/>
    </w:p>
    <w:p w:rsidR="00A44A2B" w:rsidRDefault="00A44A2B" w:rsidP="005D7336">
      <w:pPr>
        <w:pStyle w:val="Heading7"/>
        <w:numPr>
          <w:ilvl w:val="0"/>
          <w:numId w:val="28"/>
        </w:numPr>
        <w:spacing w:before="40" w:after="0" w:line="276" w:lineRule="auto"/>
        <w:ind w:left="2520"/>
        <w:jc w:val="both"/>
      </w:pPr>
      <w:proofErr w:type="gramStart"/>
      <w:r>
        <w:t>DC-link voltage (VDC).</w:t>
      </w:r>
      <w:proofErr w:type="gramEnd"/>
    </w:p>
    <w:p w:rsidR="00A44A2B" w:rsidRDefault="00A44A2B" w:rsidP="005D7336">
      <w:pPr>
        <w:pStyle w:val="Heading7"/>
        <w:numPr>
          <w:ilvl w:val="0"/>
          <w:numId w:val="28"/>
        </w:numPr>
        <w:spacing w:before="40" w:after="0" w:line="276" w:lineRule="auto"/>
        <w:ind w:left="2520"/>
        <w:jc w:val="both"/>
      </w:pPr>
      <w:proofErr w:type="gramStart"/>
      <w:r>
        <w:lastRenderedPageBreak/>
        <w:t>Motor torque (%).</w:t>
      </w:r>
      <w:proofErr w:type="gramEnd"/>
    </w:p>
    <w:p w:rsidR="00A44A2B" w:rsidRDefault="00A44A2B" w:rsidP="005D7336">
      <w:pPr>
        <w:pStyle w:val="Heading7"/>
        <w:numPr>
          <w:ilvl w:val="0"/>
          <w:numId w:val="28"/>
        </w:numPr>
        <w:spacing w:before="40" w:after="0" w:line="276" w:lineRule="auto"/>
        <w:ind w:left="2520"/>
        <w:jc w:val="both"/>
      </w:pPr>
      <w:proofErr w:type="gramStart"/>
      <w:r>
        <w:t>Motor speed (RPM).</w:t>
      </w:r>
      <w:proofErr w:type="gramEnd"/>
    </w:p>
    <w:p w:rsidR="00A44A2B" w:rsidRDefault="00A44A2B" w:rsidP="005D7336">
      <w:pPr>
        <w:pStyle w:val="Heading7"/>
        <w:numPr>
          <w:ilvl w:val="0"/>
          <w:numId w:val="28"/>
        </w:numPr>
        <w:spacing w:before="40" w:after="0" w:line="276" w:lineRule="auto"/>
        <w:ind w:left="2520"/>
        <w:jc w:val="both"/>
      </w:pPr>
      <w:proofErr w:type="gramStart"/>
      <w:r>
        <w:t>Set-point frequency (Hz).</w:t>
      </w:r>
      <w:proofErr w:type="gramEnd"/>
    </w:p>
    <w:p w:rsidR="00A44A2B" w:rsidRDefault="00A44A2B" w:rsidP="00C75F25">
      <w:pPr>
        <w:pStyle w:val="Heading6"/>
        <w:spacing w:before="80" w:after="0" w:line="276" w:lineRule="auto"/>
        <w:ind w:hanging="360"/>
        <w:jc w:val="both"/>
      </w:pPr>
      <w:r>
        <w:t>Remote Indication Interface: A minimum of 2 dry circuit relay outputs (120V AC, 1A) for remote indication of the following:</w:t>
      </w:r>
    </w:p>
    <w:p w:rsidR="00A44A2B" w:rsidRDefault="00A44A2B" w:rsidP="005D7336">
      <w:pPr>
        <w:pStyle w:val="Heading7"/>
        <w:numPr>
          <w:ilvl w:val="0"/>
          <w:numId w:val="31"/>
        </w:numPr>
        <w:spacing w:before="40" w:after="0" w:line="276" w:lineRule="auto"/>
        <w:ind w:left="2520"/>
        <w:jc w:val="both"/>
      </w:pPr>
      <w:proofErr w:type="gramStart"/>
      <w:r>
        <w:t>Motor running.</w:t>
      </w:r>
      <w:proofErr w:type="gramEnd"/>
    </w:p>
    <w:p w:rsidR="00A44A2B" w:rsidRDefault="00A44A2B" w:rsidP="005D7336">
      <w:pPr>
        <w:pStyle w:val="Heading7"/>
        <w:numPr>
          <w:ilvl w:val="0"/>
          <w:numId w:val="31"/>
        </w:numPr>
        <w:spacing w:before="40" w:after="0" w:line="276" w:lineRule="auto"/>
        <w:ind w:left="2520"/>
        <w:jc w:val="both"/>
      </w:pPr>
      <w:r>
        <w:t>Set-point speed reached.</w:t>
      </w:r>
    </w:p>
    <w:p w:rsidR="00A44A2B" w:rsidRDefault="00A44A2B" w:rsidP="005D7336">
      <w:pPr>
        <w:pStyle w:val="Heading7"/>
        <w:numPr>
          <w:ilvl w:val="0"/>
          <w:numId w:val="31"/>
        </w:numPr>
        <w:spacing w:before="40" w:after="0" w:line="276" w:lineRule="auto"/>
        <w:ind w:left="2520"/>
        <w:jc w:val="both"/>
      </w:pPr>
      <w:proofErr w:type="gramStart"/>
      <w:r>
        <w:t>Fault and warning indication (over</w:t>
      </w:r>
      <w:r w:rsidR="008203E5">
        <w:t xml:space="preserve"> </w:t>
      </w:r>
      <w:r>
        <w:t>temperature or overcurrent).</w:t>
      </w:r>
      <w:proofErr w:type="gramEnd"/>
    </w:p>
    <w:p w:rsidR="00D41DE8" w:rsidRDefault="00A44A2B" w:rsidP="00D41DE8">
      <w:pPr>
        <w:pStyle w:val="Heading7"/>
        <w:numPr>
          <w:ilvl w:val="0"/>
          <w:numId w:val="31"/>
        </w:numPr>
        <w:spacing w:before="40" w:after="0" w:line="276" w:lineRule="auto"/>
        <w:ind w:left="2520"/>
        <w:jc w:val="both"/>
      </w:pPr>
      <w:r>
        <w:t>PID high or low speed limits reached.</w:t>
      </w:r>
    </w:p>
    <w:p w:rsidR="00D41DE8" w:rsidRDefault="00D41DE8" w:rsidP="005B75F3">
      <w:pPr>
        <w:pStyle w:val="Heading6"/>
        <w:ind w:left="2520"/>
      </w:pPr>
      <w:proofErr w:type="gramStart"/>
      <w:r>
        <w:t>Power (Kw) Monitoring Interface.</w:t>
      </w:r>
      <w:proofErr w:type="gramEnd"/>
      <w:r>
        <w:t xml:space="preserve"> Provide analog or digital output interface to collect and record Kw and </w:t>
      </w:r>
      <w:proofErr w:type="spellStart"/>
      <w:r>
        <w:t>KwH</w:t>
      </w:r>
      <w:proofErr w:type="spellEnd"/>
      <w:r>
        <w:t xml:space="preserve"> from each VFD.</w:t>
      </w:r>
    </w:p>
    <w:p w:rsidR="00A44A2B" w:rsidRPr="00BE7E9B" w:rsidRDefault="00A44A2B" w:rsidP="00281632">
      <w:pPr>
        <w:pStyle w:val="Heading5"/>
        <w:tabs>
          <w:tab w:val="clear" w:pos="1440"/>
          <w:tab w:val="num" w:pos="1800"/>
        </w:tabs>
        <w:spacing w:before="80" w:after="0" w:line="276" w:lineRule="auto"/>
        <w:ind w:left="1800" w:hanging="360"/>
        <w:jc w:val="both"/>
        <w:rPr>
          <w:color w:val="0000FF"/>
        </w:rPr>
      </w:pPr>
      <w:r w:rsidRPr="00E912D2">
        <w:rPr>
          <w:u w:val="single"/>
        </w:rPr>
        <w:t>Communications</w:t>
      </w:r>
      <w:r>
        <w:t xml:space="preserve">: Provide RS 232, RS 422 or RS 485 communications port and integral </w:t>
      </w:r>
      <w:r w:rsidRPr="000612BA">
        <w:t>Apogee</w:t>
      </w:r>
      <w:r w:rsidR="008203E5">
        <w:t xml:space="preserve"> and </w:t>
      </w:r>
      <w:proofErr w:type="spellStart"/>
      <w:r w:rsidR="008203E5">
        <w:t>BacNet</w:t>
      </w:r>
      <w:proofErr w:type="spellEnd"/>
      <w:r w:rsidR="008203E5">
        <w:t xml:space="preserve"> </w:t>
      </w:r>
      <w:r>
        <w:t>communications capability.</w:t>
      </w:r>
    </w:p>
    <w:p w:rsidR="00A44A2B" w:rsidRDefault="00A44A2B" w:rsidP="00E912D2">
      <w:pPr>
        <w:pStyle w:val="Heading6"/>
        <w:spacing w:before="40" w:after="0" w:line="276" w:lineRule="auto"/>
        <w:ind w:hanging="360"/>
        <w:jc w:val="both"/>
      </w:pPr>
      <w:r>
        <w:t xml:space="preserve">Interface shall allow all </w:t>
      </w:r>
      <w:r w:rsidR="0052686C">
        <w:t>VFD</w:t>
      </w:r>
      <w:r>
        <w:t xml:space="preserve"> parameter settings, fault log and diagnostic log to be externally downloaded.  </w:t>
      </w:r>
    </w:p>
    <w:tbl>
      <w:tblPr>
        <w:tblStyle w:val="TableGrid"/>
        <w:tblpPr w:leftFromText="180" w:rightFromText="180" w:vertAnchor="text" w:horzAnchor="margin" w:tblpY="468"/>
        <w:tblW w:w="0" w:type="auto"/>
        <w:tblLook w:val="04A0" w:firstRow="1" w:lastRow="0" w:firstColumn="1" w:lastColumn="0" w:noHBand="0" w:noVBand="1"/>
      </w:tblPr>
      <w:tblGrid>
        <w:gridCol w:w="9558"/>
      </w:tblGrid>
      <w:tr w:rsidR="00BD7518" w:rsidTr="00BD7518">
        <w:tc>
          <w:tcPr>
            <w:tcW w:w="9558" w:type="dxa"/>
            <w:shd w:val="clear" w:color="auto" w:fill="FFFF00"/>
          </w:tcPr>
          <w:p w:rsidR="00BD7518" w:rsidRPr="003B0F92" w:rsidRDefault="00BD7518" w:rsidP="00BD7518">
            <w:pPr>
              <w:pStyle w:val="Heading5"/>
              <w:numPr>
                <w:ilvl w:val="0"/>
                <w:numId w:val="0"/>
              </w:numPr>
              <w:spacing w:before="40" w:after="0" w:line="276" w:lineRule="auto"/>
              <w:jc w:val="both"/>
              <w:outlineLvl w:val="4"/>
              <w:rPr>
                <w:highlight w:val="yellow"/>
              </w:rPr>
            </w:pPr>
            <w:r w:rsidRPr="003B0F92">
              <w:rPr>
                <w:highlight w:val="yellow"/>
              </w:rPr>
              <w:t xml:space="preserve">Select </w:t>
            </w:r>
            <w:r>
              <w:rPr>
                <w:highlight w:val="yellow"/>
              </w:rPr>
              <w:t>options suitable for Project. Contact AV/F&amp;I before making these selections</w:t>
            </w:r>
            <w:r w:rsidRPr="003B0F92">
              <w:rPr>
                <w:highlight w:val="yellow"/>
              </w:rPr>
              <w:t>.</w:t>
            </w:r>
          </w:p>
        </w:tc>
      </w:tr>
    </w:tbl>
    <w:p w:rsidR="00CA63C8" w:rsidRDefault="00A44A2B" w:rsidP="00E912D2">
      <w:pPr>
        <w:pStyle w:val="Heading6"/>
        <w:spacing w:before="40" w:after="0" w:line="276" w:lineRule="auto"/>
        <w:ind w:hanging="360"/>
        <w:jc w:val="both"/>
      </w:pPr>
      <w:r>
        <w:t xml:space="preserve">Provide capability for </w:t>
      </w:r>
      <w:r w:rsidR="0052686C">
        <w:t>VFD</w:t>
      </w:r>
      <w:r>
        <w:t xml:space="preserve"> to retain settings within nonvolatile memory.</w:t>
      </w:r>
    </w:p>
    <w:p w:rsidR="00A44A2B" w:rsidRPr="00E912D2" w:rsidRDefault="00A44A2B" w:rsidP="00E912D2">
      <w:pPr>
        <w:pStyle w:val="Heading5"/>
        <w:tabs>
          <w:tab w:val="clear" w:pos="1440"/>
          <w:tab w:val="num" w:pos="1800"/>
        </w:tabs>
        <w:spacing w:before="40" w:after="0" w:line="276" w:lineRule="auto"/>
        <w:ind w:left="1800" w:hanging="360"/>
        <w:jc w:val="both"/>
      </w:pPr>
      <w:r w:rsidRPr="00E912D2">
        <w:rPr>
          <w:u w:val="single"/>
        </w:rPr>
        <w:t>Integral Disconnecting Means</w:t>
      </w:r>
      <w:r w:rsidRPr="00E912D2">
        <w:t xml:space="preserve">: </w:t>
      </w:r>
      <w:proofErr w:type="gramStart"/>
      <w:r w:rsidRPr="00E912D2">
        <w:t>NEMA</w:t>
      </w:r>
      <w:r w:rsidR="000612BA" w:rsidRPr="00E912D2">
        <w:t xml:space="preserve"> </w:t>
      </w:r>
      <w:r w:rsidRPr="00E912D2">
        <w:t xml:space="preserve"> [</w:t>
      </w:r>
      <w:proofErr w:type="gramEnd"/>
      <w:r w:rsidRPr="00E912D2">
        <w:t>AB</w:t>
      </w:r>
      <w:r w:rsidR="000612BA" w:rsidRPr="00E912D2">
        <w:t xml:space="preserve"> </w:t>
      </w:r>
      <w:r w:rsidRPr="00E912D2">
        <w:t>1, instantaneous-trip circuit breaker] [AB</w:t>
      </w:r>
      <w:r w:rsidR="000612BA" w:rsidRPr="00E912D2">
        <w:t xml:space="preserve"> </w:t>
      </w:r>
      <w:r w:rsidRPr="00E912D2">
        <w:t>1, molded-case switch] [KS</w:t>
      </w:r>
      <w:r w:rsidR="000612BA" w:rsidRPr="00E912D2">
        <w:t xml:space="preserve"> </w:t>
      </w:r>
      <w:r w:rsidRPr="00E912D2">
        <w:t xml:space="preserve">1, </w:t>
      </w:r>
      <w:proofErr w:type="spellStart"/>
      <w:r w:rsidRPr="00E912D2">
        <w:t>nonfusible</w:t>
      </w:r>
      <w:proofErr w:type="spellEnd"/>
      <w:r w:rsidRPr="00E912D2">
        <w:t xml:space="preserve"> switch] [KS</w:t>
      </w:r>
      <w:r w:rsidR="000612BA" w:rsidRPr="00E912D2">
        <w:t xml:space="preserve"> </w:t>
      </w:r>
      <w:r w:rsidRPr="00E912D2">
        <w:t>1, fusible switch] with lockable handle</w:t>
      </w:r>
      <w:r w:rsidR="008203E5" w:rsidRPr="00E912D2">
        <w:t xml:space="preserve"> or a 100KAIC circuit breaker if the VFD package can be labeled and rated 100KAIC without fuses.</w:t>
      </w:r>
    </w:p>
    <w:p w:rsidR="00A44A2B" w:rsidRDefault="00A44A2B" w:rsidP="00E912D2">
      <w:pPr>
        <w:pStyle w:val="Heading5"/>
        <w:tabs>
          <w:tab w:val="clear" w:pos="1440"/>
          <w:tab w:val="num" w:pos="1800"/>
        </w:tabs>
        <w:spacing w:before="40" w:after="0" w:line="276" w:lineRule="auto"/>
        <w:ind w:left="1800" w:hanging="360"/>
        <w:jc w:val="both"/>
      </w:pPr>
      <w:r w:rsidRPr="00E912D2">
        <w:rPr>
          <w:u w:val="single"/>
        </w:rPr>
        <w:t>Output Line Reactor</w:t>
      </w:r>
      <w:r>
        <w:t xml:space="preserve">: Provide output line reactor if cable lengths exceed three hundred feet between </w:t>
      </w:r>
      <w:r w:rsidR="0052686C">
        <w:t>VFD</w:t>
      </w:r>
      <w:r>
        <w:t xml:space="preserve"> and motor.</w:t>
      </w:r>
    </w:p>
    <w:p w:rsidR="00D41DE8" w:rsidRDefault="00D41DE8" w:rsidP="00E912D2">
      <w:pPr>
        <w:pStyle w:val="Heading5"/>
        <w:tabs>
          <w:tab w:val="clear" w:pos="1440"/>
          <w:tab w:val="num" w:pos="1800"/>
        </w:tabs>
        <w:spacing w:before="40" w:after="0" w:line="276" w:lineRule="auto"/>
        <w:ind w:left="1800" w:hanging="360"/>
        <w:jc w:val="both"/>
      </w:pPr>
      <w:r>
        <w:rPr>
          <w:u w:val="single"/>
        </w:rPr>
        <w:t>Fire Alarm Interface</w:t>
      </w:r>
      <w:r w:rsidRPr="00D41DE8">
        <w:t>:</w:t>
      </w:r>
      <w:r>
        <w:t xml:space="preserve">  Provide an override input so that opening dry contacts will absolutely stop the motor under any operating condition.</w:t>
      </w:r>
    </w:p>
    <w:p w:rsidR="00A44A2B" w:rsidRPr="00E912D2" w:rsidRDefault="00A44A2B" w:rsidP="00E912D2">
      <w:pPr>
        <w:pStyle w:val="Heading3"/>
        <w:tabs>
          <w:tab w:val="clear" w:pos="720"/>
        </w:tabs>
        <w:spacing w:after="0" w:line="276" w:lineRule="auto"/>
        <w:ind w:left="1440" w:hanging="1080"/>
        <w:jc w:val="both"/>
        <w:rPr>
          <w:b/>
          <w:u w:val="single"/>
        </w:rPr>
      </w:pPr>
      <w:r w:rsidRPr="00E912D2">
        <w:rPr>
          <w:b/>
          <w:u w:val="single"/>
        </w:rPr>
        <w:t>ENCLOSURES</w:t>
      </w:r>
    </w:p>
    <w:p w:rsidR="00A44A2B" w:rsidRDefault="00A44A2B" w:rsidP="00E912D2">
      <w:pPr>
        <w:pStyle w:val="Heading5"/>
        <w:numPr>
          <w:ilvl w:val="0"/>
          <w:numId w:val="0"/>
        </w:numPr>
        <w:spacing w:before="120" w:after="0" w:line="276" w:lineRule="auto"/>
        <w:ind w:left="1440"/>
        <w:jc w:val="both"/>
      </w:pPr>
      <w:r>
        <w:t xml:space="preserve">NEMA </w:t>
      </w:r>
      <w:r w:rsidRPr="00434DC7">
        <w:rPr>
          <w:b/>
        </w:rPr>
        <w:t>1</w:t>
      </w:r>
      <w:r w:rsidR="00935D96" w:rsidRPr="00434DC7">
        <w:rPr>
          <w:b/>
        </w:rPr>
        <w:t>2</w:t>
      </w:r>
      <w:r>
        <w:t xml:space="preserve">, dead-front, </w:t>
      </w:r>
      <w:r w:rsidR="00935D96">
        <w:t xml:space="preserve">air filter, </w:t>
      </w:r>
      <w:r>
        <w:t xml:space="preserve">grounded enclosure with factory mounted and wired components and with adequate </w:t>
      </w:r>
      <w:r w:rsidR="00103E85">
        <w:t xml:space="preserve">filtered </w:t>
      </w:r>
      <w:r>
        <w:t>ventilation openings for air circulation.</w:t>
      </w:r>
    </w:p>
    <w:p w:rsidR="00A44A2B" w:rsidRDefault="00A44A2B" w:rsidP="006A499A">
      <w:pPr>
        <w:pStyle w:val="Heading3"/>
        <w:tabs>
          <w:tab w:val="clear" w:pos="720"/>
        </w:tabs>
        <w:spacing w:before="120" w:after="0" w:line="276" w:lineRule="auto"/>
        <w:ind w:left="1440" w:hanging="1080"/>
        <w:jc w:val="both"/>
      </w:pPr>
      <w:proofErr w:type="gramStart"/>
      <w:r w:rsidRPr="00E912D2">
        <w:rPr>
          <w:b/>
          <w:u w:val="single"/>
        </w:rPr>
        <w:t>ACCESSORIES</w:t>
      </w:r>
      <w:r>
        <w:t xml:space="preserve"> </w:t>
      </w:r>
      <w:r w:rsidRPr="00BE7E9B">
        <w:rPr>
          <w:b/>
          <w:i/>
          <w:color w:val="0000FF"/>
        </w:rPr>
        <w:t>Only on large crucial applications</w:t>
      </w:r>
      <w:r w:rsidR="008203E5">
        <w:rPr>
          <w:b/>
          <w:i/>
          <w:color w:val="0000FF"/>
        </w:rPr>
        <w:t xml:space="preserve"> Such as Fire Pumps etc.</w:t>
      </w:r>
      <w:proofErr w:type="gramEnd"/>
    </w:p>
    <w:p w:rsidR="00A44A2B" w:rsidRDefault="00A44A2B" w:rsidP="00E912D2">
      <w:pPr>
        <w:pStyle w:val="Heading5"/>
        <w:numPr>
          <w:ilvl w:val="0"/>
          <w:numId w:val="42"/>
        </w:numPr>
        <w:spacing w:before="120" w:after="0" w:line="276" w:lineRule="auto"/>
        <w:ind w:left="1800"/>
        <w:jc w:val="both"/>
      </w:pPr>
      <w:r w:rsidRPr="00541FBC">
        <w:t xml:space="preserve">Include current transformers as required to interface with incoming power, and control power transformers as required for </w:t>
      </w:r>
      <w:r w:rsidR="0052686C" w:rsidRPr="00541FBC">
        <w:t>drive</w:t>
      </w:r>
      <w:r w:rsidRPr="00541FBC">
        <w:t xml:space="preserve"> circuitry.</w:t>
      </w:r>
    </w:p>
    <w:tbl>
      <w:tblPr>
        <w:tblStyle w:val="TableGrid"/>
        <w:tblpPr w:leftFromText="180" w:rightFromText="180" w:vertAnchor="text" w:horzAnchor="margin" w:tblpY="149"/>
        <w:tblW w:w="0" w:type="auto"/>
        <w:tblLook w:val="04A0" w:firstRow="1" w:lastRow="0" w:firstColumn="1" w:lastColumn="0" w:noHBand="0" w:noVBand="1"/>
      </w:tblPr>
      <w:tblGrid>
        <w:gridCol w:w="9558"/>
      </w:tblGrid>
      <w:tr w:rsidR="00CA63C8" w:rsidTr="00220CA4">
        <w:tc>
          <w:tcPr>
            <w:tcW w:w="9558" w:type="dxa"/>
            <w:shd w:val="clear" w:color="auto" w:fill="FFFF00"/>
          </w:tcPr>
          <w:p w:rsidR="00CA63C8" w:rsidRPr="003B0F92" w:rsidRDefault="00CA63C8" w:rsidP="00CA63C8">
            <w:pPr>
              <w:pStyle w:val="Heading5"/>
              <w:numPr>
                <w:ilvl w:val="0"/>
                <w:numId w:val="0"/>
              </w:numPr>
              <w:spacing w:before="40" w:after="0" w:line="276" w:lineRule="auto"/>
              <w:jc w:val="both"/>
              <w:outlineLvl w:val="4"/>
              <w:rPr>
                <w:highlight w:val="yellow"/>
              </w:rPr>
            </w:pPr>
            <w:r>
              <w:rPr>
                <w:highlight w:val="yellow"/>
              </w:rPr>
              <w:lastRenderedPageBreak/>
              <w:t>Delete below if not required.</w:t>
            </w:r>
          </w:p>
        </w:tc>
      </w:tr>
    </w:tbl>
    <w:p w:rsidR="00A44A2B" w:rsidRPr="00541FBC" w:rsidRDefault="00A44A2B" w:rsidP="00E912D2">
      <w:pPr>
        <w:pStyle w:val="Heading5"/>
        <w:numPr>
          <w:ilvl w:val="0"/>
          <w:numId w:val="42"/>
        </w:numPr>
        <w:spacing w:before="40" w:after="0" w:line="276" w:lineRule="auto"/>
        <w:ind w:left="1800"/>
        <w:jc w:val="both"/>
      </w:pPr>
      <w:r w:rsidRPr="00E912D2">
        <w:rPr>
          <w:u w:val="single"/>
        </w:rPr>
        <w:t>Microprocessor Based Multifunction Motor Protection Relay</w:t>
      </w:r>
      <w:r w:rsidRPr="00541FBC">
        <w:t>: Cutler-</w:t>
      </w:r>
      <w:r w:rsidR="008203E5">
        <w:t xml:space="preserve">Hammer IQ-1000-II, GE </w:t>
      </w:r>
      <w:proofErr w:type="spellStart"/>
      <w:r w:rsidR="008203E5">
        <w:t>Multilin</w:t>
      </w:r>
      <w:proofErr w:type="spellEnd"/>
      <w:r w:rsidR="008203E5">
        <w:t xml:space="preserve"> 3</w:t>
      </w:r>
      <w:r w:rsidRPr="00541FBC">
        <w:t>39</w:t>
      </w:r>
      <w:r w:rsidR="00B819B0">
        <w:t xml:space="preserve"> (Medium Voltage, 369 Low Voltage)</w:t>
      </w:r>
      <w:r w:rsidRPr="00541FBC">
        <w:t>, or Engineer approved equal.</w:t>
      </w:r>
    </w:p>
    <w:p w:rsidR="00A44A2B" w:rsidRPr="00541FBC" w:rsidRDefault="00A44A2B" w:rsidP="00E912D2">
      <w:pPr>
        <w:pStyle w:val="Heading5"/>
        <w:numPr>
          <w:ilvl w:val="0"/>
          <w:numId w:val="42"/>
        </w:numPr>
        <w:spacing w:before="40" w:after="0" w:line="276" w:lineRule="auto"/>
        <w:ind w:left="1800"/>
        <w:jc w:val="both"/>
      </w:pPr>
      <w:proofErr w:type="gramStart"/>
      <w:r w:rsidRPr="00541FBC">
        <w:t>Elapsed time meter.</w:t>
      </w:r>
      <w:proofErr w:type="gramEnd"/>
    </w:p>
    <w:p w:rsidR="00A44A2B" w:rsidRPr="00541FBC" w:rsidRDefault="00A44A2B" w:rsidP="00E912D2">
      <w:pPr>
        <w:pStyle w:val="Heading5"/>
        <w:numPr>
          <w:ilvl w:val="0"/>
          <w:numId w:val="42"/>
        </w:numPr>
        <w:spacing w:before="40" w:after="0" w:line="276" w:lineRule="auto"/>
        <w:ind w:left="1800"/>
        <w:jc w:val="both"/>
      </w:pPr>
      <w:r w:rsidRPr="00541FBC">
        <w:t xml:space="preserve">Push-Button Stations, Pilot </w:t>
      </w:r>
      <w:r w:rsidR="00E912D2">
        <w:t xml:space="preserve">Lights, and Selector Switches: </w:t>
      </w:r>
      <w:r w:rsidRPr="00541FBC">
        <w:t>NEMA ICS 2, heavy-duty type.</w:t>
      </w:r>
    </w:p>
    <w:tbl>
      <w:tblPr>
        <w:tblStyle w:val="TableGrid"/>
        <w:tblpPr w:leftFromText="180" w:rightFromText="180" w:vertAnchor="text" w:horzAnchor="margin" w:tblpY="1031"/>
        <w:tblW w:w="0" w:type="auto"/>
        <w:tblLook w:val="04A0" w:firstRow="1" w:lastRow="0" w:firstColumn="1" w:lastColumn="0" w:noHBand="0" w:noVBand="1"/>
      </w:tblPr>
      <w:tblGrid>
        <w:gridCol w:w="9558"/>
      </w:tblGrid>
      <w:tr w:rsidR="00BD7518" w:rsidTr="00BD7518">
        <w:tc>
          <w:tcPr>
            <w:tcW w:w="9558" w:type="dxa"/>
            <w:shd w:val="clear" w:color="auto" w:fill="FFFF00"/>
          </w:tcPr>
          <w:p w:rsidR="00BD7518" w:rsidRPr="003B0F92" w:rsidRDefault="00BD7518" w:rsidP="00BD7518">
            <w:pPr>
              <w:pStyle w:val="Heading5"/>
              <w:numPr>
                <w:ilvl w:val="0"/>
                <w:numId w:val="0"/>
              </w:numPr>
              <w:spacing w:before="40" w:after="0" w:line="276" w:lineRule="auto"/>
              <w:jc w:val="both"/>
              <w:outlineLvl w:val="4"/>
              <w:rPr>
                <w:highlight w:val="yellow"/>
              </w:rPr>
            </w:pPr>
            <w:r w:rsidRPr="003B0F92">
              <w:rPr>
                <w:highlight w:val="yellow"/>
              </w:rPr>
              <w:tab/>
            </w:r>
            <w:r>
              <w:rPr>
                <w:highlight w:val="yellow"/>
              </w:rPr>
              <w:t>Delete first</w:t>
            </w:r>
            <w:r w:rsidRPr="003B0F92">
              <w:rPr>
                <w:highlight w:val="yellow"/>
              </w:rPr>
              <w:t xml:space="preserve"> paragraph below if </w:t>
            </w:r>
            <w:r>
              <w:rPr>
                <w:highlight w:val="yellow"/>
              </w:rPr>
              <w:t xml:space="preserve">not required. Many brands now have phase loss, phase rotation, low voltage built in with their microprocessor control, Such as </w:t>
            </w:r>
            <w:proofErr w:type="spellStart"/>
            <w:r>
              <w:rPr>
                <w:highlight w:val="yellow"/>
              </w:rPr>
              <w:t>Motortonics</w:t>
            </w:r>
            <w:proofErr w:type="spellEnd"/>
            <w:r>
              <w:rPr>
                <w:highlight w:val="yellow"/>
              </w:rPr>
              <w:t xml:space="preserve"> or </w:t>
            </w:r>
            <w:proofErr w:type="spellStart"/>
            <w:r>
              <w:rPr>
                <w:highlight w:val="yellow"/>
              </w:rPr>
              <w:t>Telemechanique</w:t>
            </w:r>
            <w:proofErr w:type="spellEnd"/>
            <w:r>
              <w:rPr>
                <w:highlight w:val="yellow"/>
              </w:rPr>
              <w:t>.</w:t>
            </w:r>
          </w:p>
        </w:tc>
      </w:tr>
    </w:tbl>
    <w:p w:rsidR="00A44A2B" w:rsidRDefault="00A44A2B" w:rsidP="00E912D2">
      <w:pPr>
        <w:pStyle w:val="Heading5"/>
        <w:numPr>
          <w:ilvl w:val="0"/>
          <w:numId w:val="42"/>
        </w:numPr>
        <w:spacing w:before="40" w:after="0" w:line="276" w:lineRule="auto"/>
        <w:ind w:left="1800"/>
        <w:jc w:val="both"/>
      </w:pPr>
      <w:r w:rsidRPr="00541FBC">
        <w:t xml:space="preserve">Stop and Lockout Push-Button Station: Momentary-break, push-button station with a factory-applied </w:t>
      </w:r>
      <w:proofErr w:type="spellStart"/>
      <w:r w:rsidRPr="00541FBC">
        <w:t>hasp</w:t>
      </w:r>
      <w:proofErr w:type="spellEnd"/>
      <w:r w:rsidRPr="00541FBC">
        <w:t xml:space="preserve"> arranged so padlock can be used to lock push button in depressed position with control circuit open.</w:t>
      </w:r>
    </w:p>
    <w:p w:rsidR="00A44A2B" w:rsidRDefault="00A44A2B" w:rsidP="00E912D2">
      <w:pPr>
        <w:pStyle w:val="Heading5"/>
        <w:numPr>
          <w:ilvl w:val="0"/>
          <w:numId w:val="42"/>
        </w:numPr>
        <w:spacing w:before="40" w:after="0" w:line="276" w:lineRule="auto"/>
        <w:ind w:left="1800"/>
        <w:jc w:val="both"/>
      </w:pPr>
      <w:r w:rsidRPr="00E912D2">
        <w:rPr>
          <w:u w:val="single"/>
        </w:rPr>
        <w:t>Control Relays</w:t>
      </w:r>
      <w:r w:rsidRPr="00541FBC">
        <w:t>: Auxiliary and adjustable time-delay relays</w:t>
      </w:r>
      <w:r w:rsidR="00B819B0">
        <w:t xml:space="preserve"> </w:t>
      </w:r>
      <w:r w:rsidR="00B819B0" w:rsidRPr="00B819B0">
        <w:t>with phase fail sensitivity</w:t>
      </w:r>
      <w:r w:rsidRPr="00541FBC">
        <w:t>.</w:t>
      </w:r>
    </w:p>
    <w:tbl>
      <w:tblPr>
        <w:tblStyle w:val="TableGrid"/>
        <w:tblpPr w:leftFromText="180" w:rightFromText="180" w:vertAnchor="text" w:horzAnchor="margin" w:tblpY="149"/>
        <w:tblW w:w="0" w:type="auto"/>
        <w:tblLook w:val="04A0" w:firstRow="1" w:lastRow="0" w:firstColumn="1" w:lastColumn="0" w:noHBand="0" w:noVBand="1"/>
      </w:tblPr>
      <w:tblGrid>
        <w:gridCol w:w="9558"/>
      </w:tblGrid>
      <w:tr w:rsidR="00FE006E" w:rsidTr="00220CA4">
        <w:tc>
          <w:tcPr>
            <w:tcW w:w="9558" w:type="dxa"/>
            <w:shd w:val="clear" w:color="auto" w:fill="FFFF00"/>
          </w:tcPr>
          <w:p w:rsidR="00FE006E" w:rsidRPr="003B0F92" w:rsidRDefault="00FE006E" w:rsidP="00FE006E">
            <w:pPr>
              <w:pStyle w:val="Heading5"/>
              <w:numPr>
                <w:ilvl w:val="0"/>
                <w:numId w:val="0"/>
              </w:numPr>
              <w:spacing w:before="40" w:after="0" w:line="276" w:lineRule="auto"/>
              <w:jc w:val="both"/>
              <w:outlineLvl w:val="4"/>
              <w:rPr>
                <w:highlight w:val="yellow"/>
              </w:rPr>
            </w:pPr>
            <w:r>
              <w:rPr>
                <w:highlight w:val="yellow"/>
              </w:rPr>
              <w:t>Use below with three external current transformers.</w:t>
            </w:r>
          </w:p>
        </w:tc>
      </w:tr>
    </w:tbl>
    <w:p w:rsidR="00A44A2B" w:rsidRPr="00541FBC" w:rsidRDefault="00A44A2B" w:rsidP="00E912D2">
      <w:pPr>
        <w:pStyle w:val="Heading5"/>
        <w:numPr>
          <w:ilvl w:val="0"/>
          <w:numId w:val="42"/>
        </w:numPr>
        <w:spacing w:before="40" w:after="0" w:line="276" w:lineRule="auto"/>
        <w:ind w:left="1800"/>
        <w:jc w:val="both"/>
      </w:pPr>
      <w:r w:rsidRPr="00E912D2">
        <w:rPr>
          <w:u w:val="single"/>
        </w:rPr>
        <w:t xml:space="preserve">Current-Sensing, Phase-Failure Relays for Bypass </w:t>
      </w:r>
      <w:r w:rsidR="0052686C" w:rsidRPr="00E912D2">
        <w:rPr>
          <w:u w:val="single"/>
        </w:rPr>
        <w:t>Drive</w:t>
      </w:r>
      <w:r w:rsidRPr="00541FBC">
        <w:t>: Solid-state sensing circuit with isolated output contacts for hard-wired connection; arranged to operate on phase failure, phase reversal, cur</w:t>
      </w:r>
      <w:r w:rsidR="00BD7518">
        <w:t>rent unbalance of from 30 to 40 </w:t>
      </w:r>
      <w:r w:rsidRPr="00541FBC">
        <w:t>%, or loss of supply voltage; with adjustable response delay.</w:t>
      </w:r>
    </w:p>
    <w:p w:rsidR="00A44A2B" w:rsidRPr="00E912D2" w:rsidRDefault="00A44A2B" w:rsidP="006A499A">
      <w:pPr>
        <w:pStyle w:val="Heading3"/>
        <w:tabs>
          <w:tab w:val="clear" w:pos="720"/>
          <w:tab w:val="num" w:pos="1440"/>
        </w:tabs>
        <w:spacing w:before="240" w:after="0" w:line="276" w:lineRule="auto"/>
        <w:ind w:left="1440" w:hanging="1080"/>
        <w:jc w:val="both"/>
        <w:rPr>
          <w:b/>
          <w:u w:val="single"/>
        </w:rPr>
      </w:pPr>
      <w:r w:rsidRPr="00E912D2">
        <w:rPr>
          <w:b/>
          <w:u w:val="single"/>
        </w:rPr>
        <w:t>FACTORY FINISHES</w:t>
      </w:r>
    </w:p>
    <w:p w:rsidR="00A44A2B" w:rsidRDefault="00A44A2B" w:rsidP="006A499A">
      <w:pPr>
        <w:pStyle w:val="Heading5"/>
        <w:numPr>
          <w:ilvl w:val="0"/>
          <w:numId w:val="0"/>
        </w:numPr>
        <w:spacing w:before="120" w:after="0" w:line="276" w:lineRule="auto"/>
        <w:ind w:left="1440"/>
        <w:jc w:val="both"/>
      </w:pPr>
      <w:r>
        <w:t xml:space="preserve">Finish: Manufacturer’s standard color paint applied to factory-assembled and -tested </w:t>
      </w:r>
      <w:r w:rsidR="0052686C">
        <w:t>VFD</w:t>
      </w:r>
      <w:r>
        <w:t>s before shipping.</w:t>
      </w:r>
    </w:p>
    <w:p w:rsidR="00434DC7" w:rsidRDefault="00434DC7" w:rsidP="00434DC7">
      <w:pPr>
        <w:pStyle w:val="Heading5"/>
        <w:numPr>
          <w:ilvl w:val="0"/>
          <w:numId w:val="0"/>
        </w:numPr>
        <w:spacing w:before="120" w:after="0" w:line="276" w:lineRule="auto"/>
        <w:ind w:left="1440" w:hanging="1080"/>
        <w:jc w:val="both"/>
        <w:rPr>
          <w:b/>
        </w:rPr>
      </w:pPr>
      <w:r w:rsidRPr="00434DC7">
        <w:rPr>
          <w:b/>
        </w:rPr>
        <w:t>2.06</w:t>
      </w:r>
      <w:r w:rsidRPr="00434DC7">
        <w:rPr>
          <w:b/>
        </w:rPr>
        <w:tab/>
        <w:t>FIRE ALARM INTERFACE</w:t>
      </w:r>
    </w:p>
    <w:p w:rsidR="00434DC7" w:rsidRPr="00434DC7" w:rsidRDefault="00434DC7" w:rsidP="00434DC7">
      <w:pPr>
        <w:pStyle w:val="Heading5"/>
        <w:numPr>
          <w:ilvl w:val="0"/>
          <w:numId w:val="0"/>
        </w:numPr>
        <w:spacing w:before="120" w:after="0" w:line="276" w:lineRule="auto"/>
        <w:ind w:left="1800" w:hanging="360"/>
        <w:jc w:val="both"/>
      </w:pPr>
      <w:r w:rsidRPr="00434DC7">
        <w:t>A.</w:t>
      </w:r>
      <w:r>
        <w:tab/>
        <w:t>Provide an override input so that opening</w:t>
      </w:r>
      <w:r w:rsidRPr="00434DC7">
        <w:t xml:space="preserve"> dry contacts will absolutely stop the motor under any operating condition.</w:t>
      </w:r>
    </w:p>
    <w:p w:rsidR="00A44A2B" w:rsidRPr="006A499A" w:rsidRDefault="00CC634A" w:rsidP="006A499A">
      <w:pPr>
        <w:pStyle w:val="Heading1"/>
        <w:numPr>
          <w:ilvl w:val="0"/>
          <w:numId w:val="0"/>
        </w:numPr>
        <w:spacing w:before="240" w:after="0" w:line="276" w:lineRule="auto"/>
        <w:jc w:val="both"/>
        <w:rPr>
          <w:b/>
          <w:caps/>
        </w:rPr>
      </w:pPr>
      <w:r w:rsidRPr="006A499A">
        <w:rPr>
          <w:b/>
          <w:caps/>
        </w:rPr>
        <w:t xml:space="preserve">PART 3 </w:t>
      </w:r>
      <w:r w:rsidR="003500DD">
        <w:rPr>
          <w:b/>
          <w:caps/>
        </w:rPr>
        <w:t>-</w:t>
      </w:r>
      <w:r w:rsidRPr="006A499A">
        <w:rPr>
          <w:b/>
          <w:caps/>
        </w:rPr>
        <w:t xml:space="preserve"> </w:t>
      </w:r>
      <w:r w:rsidR="00A44A2B" w:rsidRPr="006A499A">
        <w:rPr>
          <w:b/>
          <w:caps/>
        </w:rPr>
        <w:t>EXECUTION</w:t>
      </w:r>
    </w:p>
    <w:p w:rsidR="00A44A2B" w:rsidRPr="006A499A" w:rsidRDefault="00A44A2B" w:rsidP="006A499A">
      <w:pPr>
        <w:pStyle w:val="Heading4"/>
        <w:tabs>
          <w:tab w:val="num" w:pos="1440"/>
        </w:tabs>
        <w:spacing w:before="240" w:after="0" w:line="276" w:lineRule="auto"/>
        <w:ind w:left="1440" w:hanging="1080"/>
        <w:jc w:val="both"/>
        <w:rPr>
          <w:b/>
          <w:u w:val="single"/>
        </w:rPr>
      </w:pPr>
      <w:r w:rsidRPr="006A499A">
        <w:rPr>
          <w:b/>
          <w:u w:val="single"/>
        </w:rPr>
        <w:t>INSTALLATION</w:t>
      </w:r>
    </w:p>
    <w:p w:rsidR="00A44A2B" w:rsidRDefault="00A44A2B" w:rsidP="006A499A">
      <w:pPr>
        <w:pStyle w:val="Heading5"/>
        <w:numPr>
          <w:ilvl w:val="0"/>
          <w:numId w:val="0"/>
        </w:numPr>
        <w:tabs>
          <w:tab w:val="num" w:pos="1440"/>
        </w:tabs>
        <w:spacing w:before="120" w:after="0" w:line="276" w:lineRule="auto"/>
        <w:ind w:left="1440"/>
        <w:jc w:val="both"/>
      </w:pPr>
      <w:r>
        <w:t xml:space="preserve">Anchor each </w:t>
      </w:r>
      <w:r w:rsidR="0052686C">
        <w:t>VFD</w:t>
      </w:r>
      <w:r>
        <w:t xml:space="preserve"> assembly according to manufacturer’s written instructions and anchoring requirements specified in </w:t>
      </w:r>
      <w:r w:rsidRPr="00541FBC">
        <w:t>Division</w:t>
      </w:r>
      <w:r w:rsidR="005805BE" w:rsidRPr="00541FBC">
        <w:t xml:space="preserve"> 26</w:t>
      </w:r>
      <w:r>
        <w:t>, Section “Seismic Controls for Electrical Work.”</w:t>
      </w:r>
    </w:p>
    <w:p w:rsidR="00A44A2B" w:rsidRPr="006A499A" w:rsidRDefault="00A44A2B" w:rsidP="006A499A">
      <w:pPr>
        <w:pStyle w:val="Heading4"/>
        <w:tabs>
          <w:tab w:val="num" w:pos="1440"/>
        </w:tabs>
        <w:spacing w:before="240" w:after="0" w:line="276" w:lineRule="auto"/>
        <w:ind w:left="1440" w:hanging="1080"/>
        <w:jc w:val="both"/>
        <w:rPr>
          <w:b/>
          <w:u w:val="single"/>
        </w:rPr>
      </w:pPr>
      <w:r w:rsidRPr="006A499A">
        <w:rPr>
          <w:b/>
          <w:u w:val="single"/>
        </w:rPr>
        <w:lastRenderedPageBreak/>
        <w:t>CONNECTIONS</w:t>
      </w:r>
    </w:p>
    <w:p w:rsidR="00A44A2B" w:rsidRDefault="00A44A2B" w:rsidP="006A499A">
      <w:pPr>
        <w:pStyle w:val="Heading5"/>
        <w:tabs>
          <w:tab w:val="clear" w:pos="1440"/>
          <w:tab w:val="clear" w:pos="4680"/>
          <w:tab w:val="clear" w:pos="9360"/>
          <w:tab w:val="num" w:pos="1800"/>
        </w:tabs>
        <w:spacing w:before="120" w:after="0" w:line="276" w:lineRule="auto"/>
        <w:ind w:left="1800" w:hanging="360"/>
        <w:jc w:val="both"/>
      </w:pPr>
      <w:proofErr w:type="gramStart"/>
      <w:r>
        <w:t>Ground equipment.</w:t>
      </w:r>
      <w:proofErr w:type="gramEnd"/>
    </w:p>
    <w:p w:rsidR="00997E58" w:rsidRDefault="00997E58" w:rsidP="006A499A">
      <w:pPr>
        <w:pStyle w:val="Heading5"/>
        <w:tabs>
          <w:tab w:val="clear" w:pos="1440"/>
          <w:tab w:val="clear" w:pos="4680"/>
          <w:tab w:val="clear" w:pos="9360"/>
          <w:tab w:val="num" w:pos="1800"/>
        </w:tabs>
        <w:spacing w:before="40" w:after="0" w:line="276" w:lineRule="auto"/>
        <w:ind w:left="1800" w:hanging="360"/>
        <w:jc w:val="both"/>
      </w:pPr>
      <w:r>
        <w:t>Power connection between Drive and Motor shall be isolated and separate from any other loads and shall include full sized stranded grounded conductor between Drive and Motor.</w:t>
      </w:r>
    </w:p>
    <w:p w:rsidR="00A44A2B" w:rsidRDefault="00A44A2B" w:rsidP="006A499A">
      <w:pPr>
        <w:pStyle w:val="Heading5"/>
        <w:tabs>
          <w:tab w:val="clear" w:pos="1440"/>
          <w:tab w:val="clear" w:pos="4680"/>
          <w:tab w:val="clear" w:pos="9360"/>
          <w:tab w:val="num" w:pos="1800"/>
        </w:tabs>
        <w:spacing w:before="40" w:after="0" w:line="276" w:lineRule="auto"/>
        <w:ind w:left="1800" w:hanging="360"/>
        <w:jc w:val="both"/>
      </w:pPr>
      <w:r>
        <w:t>Tighten electrical connectors and terminals according to manufacturer’s published torque-tightening values. If manufacturer’s torque values are not indicated, use those specified in UL 486A and UL 486B.</w:t>
      </w:r>
    </w:p>
    <w:p w:rsidR="00A44A2B" w:rsidRDefault="00A44A2B" w:rsidP="006A499A">
      <w:pPr>
        <w:pStyle w:val="Heading6"/>
        <w:spacing w:before="40" w:after="0" w:line="276" w:lineRule="auto"/>
        <w:ind w:hanging="360"/>
        <w:jc w:val="both"/>
      </w:pPr>
      <w:r>
        <w:t xml:space="preserve">Mark lugs after </w:t>
      </w:r>
      <w:r w:rsidR="007D5352">
        <w:t>torqueing</w:t>
      </w:r>
      <w:r>
        <w:t xml:space="preserve"> with red paint such that paint will be visibly disturbed if lugs are disturbed.</w:t>
      </w:r>
    </w:p>
    <w:p w:rsidR="00A44A2B" w:rsidRPr="006A499A" w:rsidRDefault="00A44A2B" w:rsidP="006A499A">
      <w:pPr>
        <w:pStyle w:val="Heading4"/>
        <w:tabs>
          <w:tab w:val="num" w:pos="1440"/>
        </w:tabs>
        <w:spacing w:before="240" w:after="0" w:line="276" w:lineRule="auto"/>
        <w:ind w:left="1440" w:hanging="1080"/>
        <w:jc w:val="both"/>
        <w:rPr>
          <w:b/>
          <w:u w:val="single"/>
        </w:rPr>
      </w:pPr>
      <w:r w:rsidRPr="006A499A">
        <w:rPr>
          <w:b/>
          <w:u w:val="single"/>
        </w:rPr>
        <w:t>FIELD QUALITY CONTROL</w:t>
      </w:r>
    </w:p>
    <w:p w:rsidR="00A44A2B" w:rsidRDefault="00A44A2B" w:rsidP="008B4176">
      <w:pPr>
        <w:pStyle w:val="Heading5"/>
        <w:tabs>
          <w:tab w:val="clear" w:pos="1440"/>
          <w:tab w:val="num" w:pos="1800"/>
        </w:tabs>
        <w:spacing w:before="120" w:after="0" w:line="276" w:lineRule="auto"/>
        <w:ind w:left="1800" w:hanging="360"/>
        <w:jc w:val="both"/>
      </w:pPr>
      <w:r w:rsidRPr="006A499A">
        <w:rPr>
          <w:u w:val="single"/>
        </w:rPr>
        <w:t>Prepare for acceptance tests as follows</w:t>
      </w:r>
      <w:r>
        <w:t>:</w:t>
      </w:r>
    </w:p>
    <w:p w:rsidR="00A44A2B" w:rsidRDefault="00A44A2B" w:rsidP="008B4176">
      <w:pPr>
        <w:pStyle w:val="Heading6"/>
        <w:spacing w:before="40" w:after="0" w:line="276" w:lineRule="auto"/>
        <w:ind w:hanging="360"/>
        <w:jc w:val="both"/>
      </w:pPr>
      <w:r>
        <w:t xml:space="preserve">Test insulation resistance of connecting supply, feeder, and control circuit for each </w:t>
      </w:r>
      <w:r w:rsidR="0052686C">
        <w:t>VFD</w:t>
      </w:r>
      <w:r>
        <w:t>.</w:t>
      </w:r>
    </w:p>
    <w:p w:rsidR="00A44A2B" w:rsidRDefault="00A44A2B" w:rsidP="006A499A">
      <w:pPr>
        <w:pStyle w:val="Heading6"/>
        <w:spacing w:before="40" w:after="0" w:line="276" w:lineRule="auto"/>
        <w:ind w:hanging="360"/>
        <w:jc w:val="both"/>
      </w:pPr>
      <w:r>
        <w:t>Test continuity of each circuit.</w:t>
      </w:r>
    </w:p>
    <w:p w:rsidR="00A44A2B" w:rsidRDefault="00A44A2B" w:rsidP="006A499A">
      <w:pPr>
        <w:pStyle w:val="Heading5"/>
        <w:tabs>
          <w:tab w:val="clear" w:pos="1440"/>
          <w:tab w:val="num" w:pos="1800"/>
        </w:tabs>
        <w:spacing w:before="80" w:after="0" w:line="276" w:lineRule="auto"/>
        <w:ind w:left="1800" w:hanging="360"/>
        <w:jc w:val="both"/>
      </w:pPr>
      <w:r w:rsidRPr="006A499A">
        <w:rPr>
          <w:u w:val="single"/>
        </w:rPr>
        <w:t>Manufacturer’s Field Service</w:t>
      </w:r>
      <w:r w:rsidR="006A499A">
        <w:t xml:space="preserve">: </w:t>
      </w:r>
      <w:r>
        <w:t xml:space="preserve">Engage a factory-authorized service representative to inspect field-assembled components and equipment installation, including pretesting and adjusting </w:t>
      </w:r>
      <w:r w:rsidR="0052686C">
        <w:t>VFD</w:t>
      </w:r>
      <w:r>
        <w:t>s.</w:t>
      </w:r>
    </w:p>
    <w:p w:rsidR="00A44A2B" w:rsidRDefault="00A44A2B" w:rsidP="006A499A">
      <w:pPr>
        <w:pStyle w:val="Heading6"/>
        <w:spacing w:before="40" w:after="0" w:line="276" w:lineRule="auto"/>
        <w:ind w:hanging="360"/>
        <w:jc w:val="both"/>
      </w:pPr>
      <w:r>
        <w:t>Utilize Fluke 41 or equivalent harmonic analyzer to display individual and total harmonic currents and voltages.  Verify that specified input harmonic voltage and current distortion limits are not exceeded and record results.</w:t>
      </w:r>
    </w:p>
    <w:p w:rsidR="00A44A2B" w:rsidRDefault="0052686C" w:rsidP="006A499A">
      <w:pPr>
        <w:pStyle w:val="Heading6"/>
        <w:spacing w:before="40" w:after="0" w:line="276" w:lineRule="auto"/>
        <w:ind w:hanging="360"/>
        <w:jc w:val="both"/>
      </w:pPr>
      <w:r>
        <w:t>VFD</w:t>
      </w:r>
      <w:r w:rsidR="00A44A2B">
        <w:t xml:space="preserve"> supplier shall take corrective action, at no additional expense to the Port, until compliance with requirements has been achieved.</w:t>
      </w:r>
    </w:p>
    <w:p w:rsidR="00A44A2B" w:rsidRDefault="00A44A2B" w:rsidP="006A499A">
      <w:pPr>
        <w:pStyle w:val="Heading5"/>
        <w:tabs>
          <w:tab w:val="clear" w:pos="1440"/>
          <w:tab w:val="num" w:pos="1800"/>
        </w:tabs>
        <w:spacing w:before="80" w:after="0" w:line="276" w:lineRule="auto"/>
        <w:ind w:left="1800" w:hanging="360"/>
        <w:jc w:val="both"/>
      </w:pPr>
      <w:r w:rsidRPr="008B4176">
        <w:rPr>
          <w:u w:val="single"/>
        </w:rPr>
        <w:t>Test Reports</w:t>
      </w:r>
      <w:r>
        <w:t>: Prepare a written report to record the following:</w:t>
      </w:r>
    </w:p>
    <w:p w:rsidR="00A44A2B" w:rsidRDefault="00A44A2B" w:rsidP="008B4176">
      <w:pPr>
        <w:pStyle w:val="Heading6"/>
        <w:spacing w:before="40" w:after="0" w:line="276" w:lineRule="auto"/>
        <w:ind w:hanging="360"/>
        <w:jc w:val="both"/>
      </w:pPr>
      <w:r>
        <w:t>Test procedures used.</w:t>
      </w:r>
    </w:p>
    <w:p w:rsidR="00A44A2B" w:rsidRDefault="00997E58" w:rsidP="006A499A">
      <w:pPr>
        <w:pStyle w:val="Heading6"/>
        <w:spacing w:before="40" w:after="0" w:line="276" w:lineRule="auto"/>
        <w:ind w:hanging="360"/>
        <w:jc w:val="both"/>
      </w:pPr>
      <w:r>
        <w:t xml:space="preserve">Verify and record Drive model </w:t>
      </w:r>
      <w:r w:rsidR="00CE71A8">
        <w:t>number, s</w:t>
      </w:r>
      <w:r w:rsidR="007B7AB5">
        <w:t xml:space="preserve">erial </w:t>
      </w:r>
      <w:r w:rsidR="00CE71A8">
        <w:t>number</w:t>
      </w:r>
      <w:r>
        <w:t xml:space="preserve"> and rating</w:t>
      </w:r>
      <w:r w:rsidR="00A44A2B">
        <w:t>.</w:t>
      </w:r>
      <w:r>
        <w:t xml:space="preserve"> Record Motor nameplate ratings, line voltage of each and ground. </w:t>
      </w:r>
      <w:proofErr w:type="gramStart"/>
      <w:r>
        <w:t>Record amperage running under load.</w:t>
      </w:r>
      <w:proofErr w:type="gramEnd"/>
    </w:p>
    <w:p w:rsidR="00A44A2B" w:rsidRDefault="00A44A2B" w:rsidP="006A499A">
      <w:pPr>
        <w:pStyle w:val="Heading6"/>
        <w:spacing w:before="40" w:after="0" w:line="276" w:lineRule="auto"/>
        <w:ind w:hanging="360"/>
        <w:jc w:val="both"/>
      </w:pPr>
      <w:r>
        <w:t>Test results that do not comply with requirements and correcti</w:t>
      </w:r>
      <w:r w:rsidR="006A499A">
        <w:t>ve action.</w:t>
      </w:r>
    </w:p>
    <w:p w:rsidR="00A44A2B" w:rsidRPr="008B4176" w:rsidRDefault="00A44A2B" w:rsidP="008B4176">
      <w:pPr>
        <w:pStyle w:val="Heading4"/>
        <w:tabs>
          <w:tab w:val="clear" w:pos="990"/>
          <w:tab w:val="num" w:pos="1440"/>
        </w:tabs>
        <w:spacing w:before="240" w:after="0" w:line="276" w:lineRule="auto"/>
        <w:ind w:left="1440" w:hanging="1080"/>
        <w:jc w:val="both"/>
        <w:rPr>
          <w:b/>
          <w:u w:val="single"/>
        </w:rPr>
      </w:pPr>
      <w:r w:rsidRPr="008B4176">
        <w:rPr>
          <w:b/>
          <w:u w:val="single"/>
        </w:rPr>
        <w:t>STARTUP SERVICE</w:t>
      </w:r>
    </w:p>
    <w:p w:rsidR="00A44A2B" w:rsidRDefault="00A44A2B" w:rsidP="008B4176">
      <w:pPr>
        <w:pStyle w:val="Heading5"/>
        <w:tabs>
          <w:tab w:val="clear" w:pos="1440"/>
          <w:tab w:val="num" w:pos="1800"/>
        </w:tabs>
        <w:spacing w:before="120" w:after="0" w:line="276" w:lineRule="auto"/>
        <w:ind w:left="1800" w:hanging="360"/>
        <w:jc w:val="both"/>
      </w:pPr>
      <w:r>
        <w:t>Engage a factory-authorized service representative to perform startup service.</w:t>
      </w:r>
    </w:p>
    <w:p w:rsidR="00A44A2B" w:rsidRDefault="00A44A2B" w:rsidP="008B4176">
      <w:pPr>
        <w:pStyle w:val="Heading5"/>
        <w:tabs>
          <w:tab w:val="clear" w:pos="1440"/>
          <w:tab w:val="num" w:pos="1800"/>
        </w:tabs>
        <w:spacing w:before="40" w:after="0" w:line="276" w:lineRule="auto"/>
        <w:ind w:left="1800" w:hanging="360"/>
        <w:jc w:val="both"/>
      </w:pPr>
      <w:r>
        <w:t>Complete installation and startup checks according to manufacturer’s written instructions.</w:t>
      </w:r>
    </w:p>
    <w:p w:rsidR="0041111F" w:rsidRPr="008B4176" w:rsidRDefault="0041111F" w:rsidP="0041111F">
      <w:pPr>
        <w:pStyle w:val="Heading4"/>
      </w:pPr>
      <w:r>
        <w:lastRenderedPageBreak/>
        <w:t>IDENTIFICATION</w:t>
      </w:r>
    </w:p>
    <w:p w:rsidR="0041111F" w:rsidRPr="0030089A" w:rsidRDefault="0041111F" w:rsidP="0030089A">
      <w:pPr>
        <w:pStyle w:val="Heading5"/>
      </w:pPr>
      <w:r w:rsidRPr="0030089A">
        <w:t>Identify VFD, components, wiring and controls according to</w:t>
      </w:r>
      <w:r w:rsidR="0030089A">
        <w:t xml:space="preserve"> the Mechanical Design Standards</w:t>
      </w:r>
      <w:r w:rsidRPr="0030089A">
        <w:t xml:space="preserve"> </w:t>
      </w:r>
      <w:r w:rsidR="0030089A">
        <w:t>“</w:t>
      </w:r>
      <w:r w:rsidR="0030089A" w:rsidRPr="0030089A">
        <w:t>MECHANICAL EQUIPMENT ID SYSTEM</w:t>
      </w:r>
      <w:r w:rsidR="0030089A">
        <w:t>” and Division 26 Electrical Identification.</w:t>
      </w:r>
    </w:p>
    <w:p w:rsidR="00997E58" w:rsidRPr="008B4176" w:rsidRDefault="00997E58" w:rsidP="008B4176">
      <w:pPr>
        <w:pStyle w:val="Heading4"/>
        <w:tabs>
          <w:tab w:val="clear" w:pos="990"/>
          <w:tab w:val="num" w:pos="1440"/>
        </w:tabs>
        <w:spacing w:before="240" w:after="0" w:line="276" w:lineRule="auto"/>
        <w:ind w:left="1440" w:hanging="1080"/>
        <w:jc w:val="both"/>
        <w:rPr>
          <w:b/>
          <w:u w:val="single"/>
        </w:rPr>
      </w:pPr>
      <w:r w:rsidRPr="008B4176">
        <w:rPr>
          <w:b/>
          <w:u w:val="single"/>
        </w:rPr>
        <w:t>WARANTY</w:t>
      </w:r>
    </w:p>
    <w:p w:rsidR="00997E58" w:rsidRDefault="00997E58" w:rsidP="00BD7518">
      <w:pPr>
        <w:pStyle w:val="Heading5"/>
        <w:numPr>
          <w:ilvl w:val="0"/>
          <w:numId w:val="0"/>
        </w:numPr>
        <w:spacing w:before="120" w:after="0" w:line="276" w:lineRule="auto"/>
        <w:ind w:left="1440"/>
        <w:jc w:val="both"/>
      </w:pPr>
      <w:r>
        <w:t>Provide three year written warranty with authorized start up.</w:t>
      </w:r>
    </w:p>
    <w:p w:rsidR="00A44A2B" w:rsidRPr="00BD7518" w:rsidRDefault="00A44A2B" w:rsidP="00BD7518">
      <w:pPr>
        <w:pStyle w:val="Heading4"/>
        <w:tabs>
          <w:tab w:val="clear" w:pos="990"/>
          <w:tab w:val="num" w:pos="1440"/>
        </w:tabs>
        <w:spacing w:before="240" w:after="0" w:line="276" w:lineRule="auto"/>
        <w:ind w:left="1440" w:hanging="1080"/>
        <w:jc w:val="both"/>
        <w:rPr>
          <w:b/>
          <w:u w:val="single"/>
        </w:rPr>
      </w:pPr>
      <w:r w:rsidRPr="00BD7518">
        <w:rPr>
          <w:b/>
          <w:u w:val="single"/>
        </w:rPr>
        <w:t>DEMONSTRATION AND TRAINING</w:t>
      </w:r>
    </w:p>
    <w:p w:rsidR="00A44A2B" w:rsidRDefault="00A44A2B" w:rsidP="00BD7518">
      <w:pPr>
        <w:pStyle w:val="Heading5"/>
        <w:tabs>
          <w:tab w:val="clear" w:pos="1440"/>
          <w:tab w:val="num" w:pos="1800"/>
        </w:tabs>
        <w:spacing w:before="120" w:after="0" w:line="276" w:lineRule="auto"/>
        <w:ind w:left="1800" w:hanging="360"/>
        <w:jc w:val="both"/>
      </w:pPr>
      <w:r>
        <w:t xml:space="preserve">Engage a factory-authorized service representative to train Port maintenance personnel to adjust, operate, and maintain </w:t>
      </w:r>
      <w:r w:rsidR="0052686C">
        <w:t>VFD</w:t>
      </w:r>
      <w:r>
        <w:t>s for a minimum of two hours.</w:t>
      </w:r>
    </w:p>
    <w:p w:rsidR="00A44A2B" w:rsidRDefault="00A44A2B" w:rsidP="00BD7518">
      <w:pPr>
        <w:pStyle w:val="Heading6"/>
        <w:spacing w:before="40" w:after="0" w:line="276" w:lineRule="auto"/>
        <w:ind w:hanging="360"/>
        <w:jc w:val="both"/>
      </w:pPr>
      <w:proofErr w:type="gramStart"/>
      <w:r>
        <w:t>Train Port maintenance personnel on procedures and schedules for starting and stopping, troubleshooting, servicing, and maintaining equipment and schedules.</w:t>
      </w:r>
      <w:proofErr w:type="gramEnd"/>
    </w:p>
    <w:p w:rsidR="00A44A2B" w:rsidRDefault="00A44A2B" w:rsidP="00BD7518">
      <w:pPr>
        <w:pStyle w:val="Heading6"/>
        <w:spacing w:before="40" w:after="0" w:line="276" w:lineRule="auto"/>
        <w:ind w:hanging="360"/>
        <w:jc w:val="both"/>
      </w:pPr>
      <w:r>
        <w:t>Revie</w:t>
      </w:r>
      <w:r w:rsidR="00C75F25">
        <w:t xml:space="preserve">w data in maintenance manuals. </w:t>
      </w:r>
      <w:r>
        <w:t>Refer to Division 1, Section “Operations and Maintenance Data.”</w:t>
      </w:r>
    </w:p>
    <w:p w:rsidR="00A44A2B" w:rsidRDefault="00BD7518" w:rsidP="00BD7518">
      <w:pPr>
        <w:pStyle w:val="POSEndSection"/>
        <w:spacing w:before="360" w:after="0" w:line="276" w:lineRule="auto"/>
      </w:pPr>
      <w:r>
        <w:t>END OF SECTION</w:t>
      </w:r>
    </w:p>
    <w:p w:rsidR="00F869E7" w:rsidRDefault="00F869E7" w:rsidP="00A87DC8">
      <w:pPr>
        <w:spacing w:line="276" w:lineRule="auto"/>
        <w:jc w:val="both"/>
      </w:pPr>
    </w:p>
    <w:sectPr w:rsidR="00F869E7" w:rsidSect="00BD7518">
      <w:headerReference w:type="default" r:id="rId13"/>
      <w:footerReference w:type="default" r:id="rId14"/>
      <w:footnotePr>
        <w:numRestart w:val="eachSect"/>
      </w:footnotePr>
      <w:endnotePr>
        <w:numFmt w:val="decimal"/>
      </w:endnotePr>
      <w:pgSz w:w="12240" w:h="15840"/>
      <w:pgMar w:top="2070" w:right="1440" w:bottom="1440" w:left="1440" w:header="720" w:footer="40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47C" w:rsidRDefault="00AB447C">
      <w:r>
        <w:separator/>
      </w:r>
    </w:p>
  </w:endnote>
  <w:endnote w:type="continuationSeparator" w:id="0">
    <w:p w:rsidR="00AB447C" w:rsidRDefault="00AB4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CE4" w:rsidRDefault="00097CE4" w:rsidP="00C75F25">
    <w:pPr>
      <w:tabs>
        <w:tab w:val="right" w:pos="9180"/>
        <w:tab w:val="left" w:pos="10170"/>
        <w:tab w:val="right" w:pos="10440"/>
        <w:tab w:val="right" w:pos="10530"/>
      </w:tabs>
      <w:rPr>
        <w:smallCaps/>
      </w:rPr>
    </w:pPr>
  </w:p>
  <w:p w:rsidR="000960A0" w:rsidRPr="002330C5" w:rsidRDefault="00097CE4" w:rsidP="00C75F25">
    <w:pPr>
      <w:pBdr>
        <w:top w:val="single" w:sz="4" w:space="1" w:color="auto"/>
      </w:pBdr>
      <w:tabs>
        <w:tab w:val="right" w:pos="9360"/>
        <w:tab w:val="left" w:pos="10170"/>
        <w:tab w:val="right" w:pos="10440"/>
        <w:tab w:val="right" w:pos="10530"/>
      </w:tabs>
      <w:rPr>
        <w:rFonts w:ascii="Times" w:hAnsi="Times"/>
        <w:color w:val="333399"/>
        <w:spacing w:val="-3"/>
      </w:rPr>
    </w:pPr>
    <w:r w:rsidRPr="002B0C73">
      <w:rPr>
        <w:smallCaps/>
        <w:color w:val="1F497D" w:themeColor="text2"/>
      </w:rPr>
      <w:t xml:space="preserve">Last Revision Date: </w:t>
    </w:r>
    <w:r w:rsidR="00B643E8" w:rsidRPr="00B643E8">
      <w:rPr>
        <w:smallCaps/>
        <w:color w:val="1F497D" w:themeColor="text2"/>
      </w:rPr>
      <w:t>February 15, 2017</w:t>
    </w:r>
    <w:r>
      <w:rPr>
        <w:smallCaps/>
      </w:rPr>
      <w:tab/>
    </w:r>
    <w:r w:rsidR="000960A0" w:rsidRPr="002330C5">
      <w:rPr>
        <w:color w:val="333399"/>
        <w:spacing w:val="-3"/>
      </w:rPr>
      <w:t>2</w:t>
    </w:r>
    <w:r w:rsidR="000960A0">
      <w:rPr>
        <w:color w:val="333399"/>
        <w:spacing w:val="-3"/>
      </w:rPr>
      <w:t>381</w:t>
    </w:r>
    <w:r w:rsidR="000960A0" w:rsidRPr="002330C5">
      <w:rPr>
        <w:color w:val="333399"/>
        <w:spacing w:val="-3"/>
      </w:rPr>
      <w:t>0</w:t>
    </w:r>
    <w:r w:rsidR="000960A0">
      <w:rPr>
        <w:color w:val="333399"/>
        <w:spacing w:val="-3"/>
      </w:rPr>
      <w:t>7</w:t>
    </w:r>
    <w:r w:rsidR="000960A0" w:rsidRPr="002330C5">
      <w:rPr>
        <w:color w:val="333399"/>
        <w:spacing w:val="-3"/>
      </w:rPr>
      <w:t>-</w:t>
    </w:r>
    <w:r w:rsidR="000960A0" w:rsidRPr="002330C5">
      <w:rPr>
        <w:color w:val="333399"/>
      </w:rPr>
      <w:fldChar w:fldCharType="begin"/>
    </w:r>
    <w:r w:rsidR="000960A0" w:rsidRPr="002330C5">
      <w:rPr>
        <w:color w:val="333399"/>
      </w:rPr>
      <w:instrText xml:space="preserve"> PAGE </w:instrText>
    </w:r>
    <w:r w:rsidR="000960A0" w:rsidRPr="002330C5">
      <w:rPr>
        <w:color w:val="333399"/>
      </w:rPr>
      <w:fldChar w:fldCharType="separate"/>
    </w:r>
    <w:r w:rsidR="00AA3075">
      <w:rPr>
        <w:noProof/>
        <w:color w:val="333399"/>
      </w:rPr>
      <w:t>5</w:t>
    </w:r>
    <w:r w:rsidR="000960A0" w:rsidRPr="002330C5">
      <w:rPr>
        <w:color w:val="333399"/>
      </w:rPr>
      <w:fldChar w:fldCharType="end"/>
    </w:r>
  </w:p>
  <w:p w:rsidR="000960A0" w:rsidRDefault="000960A0">
    <w:pPr>
      <w:pStyle w:val="Footer"/>
    </w:pPr>
  </w:p>
  <w:p w:rsidR="00411539" w:rsidRDefault="00AA3075">
    <w:pPr>
      <w:tabs>
        <w:tab w:val="right" w:pos="900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47C" w:rsidRDefault="00AB447C">
      <w:r>
        <w:separator/>
      </w:r>
    </w:p>
  </w:footnote>
  <w:footnote w:type="continuationSeparator" w:id="0">
    <w:p w:rsidR="00AB447C" w:rsidRDefault="00AB4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0A0" w:rsidRDefault="000960A0" w:rsidP="000960A0">
    <w:pPr>
      <w:pStyle w:val="TOAHeading"/>
      <w:tabs>
        <w:tab w:val="clear" w:pos="9000"/>
        <w:tab w:val="clear" w:pos="9360"/>
        <w:tab w:val="left" w:pos="-720"/>
        <w:tab w:val="right" w:pos="9540"/>
        <w:tab w:val="left" w:pos="10170"/>
        <w:tab w:val="right" w:pos="10710"/>
      </w:tabs>
      <w:rPr>
        <w:smallCaps/>
      </w:rPr>
    </w:pPr>
    <w:r>
      <w:rPr>
        <w:smallCaps/>
      </w:rPr>
      <w:t>Facilities and Infrastructure</w:t>
    </w:r>
  </w:p>
  <w:p w:rsidR="000960A0" w:rsidRDefault="000960A0" w:rsidP="000960A0">
    <w:pPr>
      <w:pStyle w:val="TOAHeading"/>
      <w:tabs>
        <w:tab w:val="clear" w:pos="9000"/>
        <w:tab w:val="clear" w:pos="9360"/>
        <w:tab w:val="left" w:pos="-720"/>
        <w:tab w:val="right" w:pos="9540"/>
        <w:tab w:val="left" w:pos="10170"/>
        <w:tab w:val="right" w:pos="10710"/>
      </w:tabs>
      <w:rPr>
        <w:smallCaps/>
      </w:rPr>
    </w:pPr>
    <w:r>
      <w:rPr>
        <w:smallCaps/>
      </w:rPr>
      <w:t>Mechanical System Standards</w:t>
    </w:r>
  </w:p>
  <w:p w:rsidR="000960A0" w:rsidRDefault="000960A0" w:rsidP="000960A0">
    <w:pPr>
      <w:pStyle w:val="TOAHeading"/>
      <w:tabs>
        <w:tab w:val="clear" w:pos="9000"/>
        <w:tab w:val="clear" w:pos="9360"/>
        <w:tab w:val="left" w:pos="-720"/>
        <w:tab w:val="right" w:pos="9540"/>
        <w:tab w:val="left" w:pos="10170"/>
        <w:tab w:val="right" w:pos="10710"/>
      </w:tabs>
      <w:rPr>
        <w:smallCaps/>
      </w:rPr>
    </w:pPr>
    <w:r>
      <w:rPr>
        <w:b/>
        <w:smallCaps/>
        <w:color w:val="333399"/>
        <w:sz w:val="28"/>
      </w:rPr>
      <w:t xml:space="preserve">Section 238107 </w:t>
    </w:r>
    <w:r>
      <w:rPr>
        <w:b/>
        <w:smallCaps/>
        <w:color w:val="333399"/>
        <w:sz w:val="24"/>
        <w:szCs w:val="24"/>
      </w:rPr>
      <w:t>Variable Frequency Drive</w:t>
    </w:r>
    <w:r w:rsidRPr="00024621">
      <w:rPr>
        <w:b/>
        <w:smallCaps/>
        <w:color w:val="333399"/>
        <w:sz w:val="24"/>
        <w:szCs w:val="24"/>
      </w:rPr>
      <w:t>s</w:t>
    </w:r>
    <w:r>
      <w:rPr>
        <w:b/>
        <w:smallCaps/>
        <w:sz w:val="28"/>
      </w:rPr>
      <w:tab/>
    </w:r>
    <w:r>
      <w:rPr>
        <w:smallCaps/>
      </w:rPr>
      <w:t>POS Sea-Tac International Airport</w:t>
    </w:r>
  </w:p>
  <w:p w:rsidR="000960A0" w:rsidRDefault="000960A0" w:rsidP="000960A0">
    <w:pPr>
      <w:pBdr>
        <w:bottom w:val="single" w:sz="4" w:space="1" w:color="auto"/>
      </w:pBdr>
      <w:tabs>
        <w:tab w:val="right" w:pos="9540"/>
        <w:tab w:val="left" w:pos="10170"/>
        <w:tab w:val="right" w:pos="10440"/>
        <w:tab w:val="right" w:pos="10530"/>
      </w:tabs>
      <w:rPr>
        <w:small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A43C1"/>
    <w:multiLevelType w:val="hybridMultilevel"/>
    <w:tmpl w:val="5D423E78"/>
    <w:lvl w:ilvl="0" w:tplc="04090019">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1B971D2D"/>
    <w:multiLevelType w:val="hybridMultilevel"/>
    <w:tmpl w:val="0D54D566"/>
    <w:lvl w:ilvl="0" w:tplc="6C08E2A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773FB"/>
    <w:multiLevelType w:val="hybridMultilevel"/>
    <w:tmpl w:val="160627C2"/>
    <w:lvl w:ilvl="0" w:tplc="1E52AEAE">
      <w:start w:val="1"/>
      <w:numFmt w:val="upp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1961CCD"/>
    <w:multiLevelType w:val="hybridMultilevel"/>
    <w:tmpl w:val="62E4217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24E63207"/>
    <w:multiLevelType w:val="multilevel"/>
    <w:tmpl w:val="164CBC0C"/>
    <w:lvl w:ilvl="0">
      <w:start w:val="1"/>
      <w:numFmt w:val="decimal"/>
      <w:pStyle w:val="Heading1"/>
      <w:suff w:val="space"/>
      <w:lvlText w:val="PART %1 –"/>
      <w:lvlJc w:val="left"/>
      <w:pPr>
        <w:ind w:left="0" w:firstLine="0"/>
      </w:pPr>
      <w:rPr>
        <w:rFonts w:ascii="Times New Roman" w:hAnsi="Times New Roman" w:hint="default"/>
        <w:b/>
        <w:i w:val="0"/>
        <w:strike w:val="0"/>
        <w:sz w:val="24"/>
        <w:u w:val="single"/>
      </w:rPr>
    </w:lvl>
    <w:lvl w:ilvl="1">
      <w:start w:val="1"/>
      <w:numFmt w:val="decimalZero"/>
      <w:pStyle w:val="Heading2"/>
      <w:lvlText w:val="1.%2"/>
      <w:lvlJc w:val="left"/>
      <w:pPr>
        <w:tabs>
          <w:tab w:val="num" w:pos="720"/>
        </w:tabs>
        <w:ind w:left="720" w:hanging="720"/>
      </w:pPr>
      <w:rPr>
        <w:rFonts w:ascii="Times New Roman" w:hAnsi="Times New Roman" w:hint="default"/>
        <w:b/>
        <w:i w:val="0"/>
        <w:strike w:val="0"/>
        <w:sz w:val="24"/>
        <w:u w:val="none"/>
      </w:rPr>
    </w:lvl>
    <w:lvl w:ilvl="2">
      <w:start w:val="1"/>
      <w:numFmt w:val="decimalZero"/>
      <w:pStyle w:val="Heading3"/>
      <w:lvlText w:val="2.%3"/>
      <w:lvlJc w:val="left"/>
      <w:pPr>
        <w:tabs>
          <w:tab w:val="num" w:pos="720"/>
        </w:tabs>
        <w:ind w:left="720" w:hanging="720"/>
      </w:pPr>
      <w:rPr>
        <w:rFonts w:ascii="Times New Roman" w:hAnsi="Times New Roman" w:hint="default"/>
        <w:b/>
        <w:i w:val="0"/>
        <w:strike w:val="0"/>
        <w:sz w:val="24"/>
        <w:u w:val="none"/>
      </w:rPr>
    </w:lvl>
    <w:lvl w:ilvl="3">
      <w:start w:val="1"/>
      <w:numFmt w:val="decimalZero"/>
      <w:pStyle w:val="Heading4"/>
      <w:lvlText w:val="3.%4"/>
      <w:lvlJc w:val="left"/>
      <w:pPr>
        <w:tabs>
          <w:tab w:val="num" w:pos="990"/>
        </w:tabs>
        <w:ind w:left="990" w:hanging="720"/>
      </w:pPr>
      <w:rPr>
        <w:rFonts w:ascii="Times New Roman" w:hAnsi="Times New Roman" w:hint="default"/>
        <w:b/>
        <w:i w:val="0"/>
        <w:sz w:val="24"/>
      </w:rPr>
    </w:lvl>
    <w:lvl w:ilvl="4">
      <w:start w:val="1"/>
      <w:numFmt w:val="upperLetter"/>
      <w:pStyle w:val="Heading5"/>
      <w:lvlText w:val="%5."/>
      <w:lvlJc w:val="left"/>
      <w:pPr>
        <w:tabs>
          <w:tab w:val="num" w:pos="1440"/>
        </w:tabs>
        <w:ind w:left="1440" w:hanging="720"/>
      </w:pPr>
      <w:rPr>
        <w:rFonts w:ascii="Times New Roman" w:hAnsi="Times New Roman" w:hint="default"/>
        <w:b w:val="0"/>
        <w:i w:val="0"/>
        <w:strike w:val="0"/>
        <w:color w:val="auto"/>
        <w:sz w:val="24"/>
        <w:u w:val="none"/>
      </w:rPr>
    </w:lvl>
    <w:lvl w:ilvl="5">
      <w:start w:val="1"/>
      <w:numFmt w:val="decimal"/>
      <w:pStyle w:val="Heading6"/>
      <w:lvlText w:val="%6."/>
      <w:lvlJc w:val="left"/>
      <w:pPr>
        <w:tabs>
          <w:tab w:val="num" w:pos="2160"/>
        </w:tabs>
        <w:ind w:left="2160" w:hanging="720"/>
      </w:pPr>
      <w:rPr>
        <w:rFonts w:ascii="Times New Roman" w:hAnsi="Times New Roman" w:hint="default"/>
        <w:b w:val="0"/>
        <w:i w:val="0"/>
        <w:sz w:val="24"/>
      </w:rPr>
    </w:lvl>
    <w:lvl w:ilvl="6">
      <w:start w:val="1"/>
      <w:numFmt w:val="lowerLetter"/>
      <w:pStyle w:val="Heading7"/>
      <w:lvlText w:val="%7)"/>
      <w:lvlJc w:val="left"/>
      <w:pPr>
        <w:tabs>
          <w:tab w:val="num" w:pos="2880"/>
        </w:tabs>
        <w:ind w:left="2880" w:hanging="720"/>
      </w:pPr>
      <w:rPr>
        <w:rFonts w:ascii="Times New Roman" w:hAnsi="Times New Roman" w:hint="default"/>
        <w:b w:val="0"/>
        <w:i w:val="0"/>
        <w:sz w:val="24"/>
      </w:rPr>
    </w:lvl>
    <w:lvl w:ilvl="7">
      <w:start w:val="1"/>
      <w:numFmt w:val="decimal"/>
      <w:pStyle w:val="Heading8"/>
      <w:lvlText w:val="%8)"/>
      <w:lvlJc w:val="left"/>
      <w:pPr>
        <w:tabs>
          <w:tab w:val="num" w:pos="3600"/>
        </w:tabs>
        <w:ind w:left="3600" w:hanging="720"/>
      </w:pPr>
      <w:rPr>
        <w:rFonts w:ascii="Times New Roman" w:hAnsi="Times New Roman" w:hint="default"/>
        <w:b w:val="0"/>
        <w:i w:val="0"/>
        <w:sz w:val="24"/>
      </w:rPr>
    </w:lvl>
    <w:lvl w:ilvl="8">
      <w:start w:val="1"/>
      <w:numFmt w:val="lowerRoman"/>
      <w:pStyle w:val="Heading9"/>
      <w:lvlText w:val="(%9)"/>
      <w:lvlJc w:val="left"/>
      <w:pPr>
        <w:tabs>
          <w:tab w:val="num" w:pos="4320"/>
        </w:tabs>
        <w:ind w:left="4320" w:hanging="720"/>
      </w:pPr>
      <w:rPr>
        <w:rFonts w:ascii="Times New Roman" w:hAnsi="Times New Roman" w:hint="default"/>
        <w:b w:val="0"/>
        <w:i w:val="0"/>
        <w:strike w:val="0"/>
        <w:sz w:val="24"/>
        <w:u w:val="none"/>
      </w:rPr>
    </w:lvl>
  </w:abstractNum>
  <w:abstractNum w:abstractNumId="5">
    <w:nsid w:val="37404BAA"/>
    <w:multiLevelType w:val="hybridMultilevel"/>
    <w:tmpl w:val="ED2EB158"/>
    <w:lvl w:ilvl="0" w:tplc="5738795E">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1E2807"/>
    <w:multiLevelType w:val="hybridMultilevel"/>
    <w:tmpl w:val="8DD217C4"/>
    <w:lvl w:ilvl="0" w:tplc="F6165DEC">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42CD7130"/>
    <w:multiLevelType w:val="multilevel"/>
    <w:tmpl w:val="34C85DFA"/>
    <w:lvl w:ilvl="0">
      <w:start w:val="3"/>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3761DA8"/>
    <w:multiLevelType w:val="hybridMultilevel"/>
    <w:tmpl w:val="0D54D566"/>
    <w:lvl w:ilvl="0" w:tplc="6C08E2A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2303CB"/>
    <w:multiLevelType w:val="hybridMultilevel"/>
    <w:tmpl w:val="0D54D566"/>
    <w:lvl w:ilvl="0" w:tplc="6C08E2A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F613EA"/>
    <w:multiLevelType w:val="hybridMultilevel"/>
    <w:tmpl w:val="160627C2"/>
    <w:lvl w:ilvl="0" w:tplc="1E52AEAE">
      <w:start w:val="1"/>
      <w:numFmt w:val="upp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70111F4"/>
    <w:multiLevelType w:val="hybridMultilevel"/>
    <w:tmpl w:val="F4EA749A"/>
    <w:lvl w:ilvl="0" w:tplc="4FE21DA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C65DA9"/>
    <w:multiLevelType w:val="hybridMultilevel"/>
    <w:tmpl w:val="0D54D566"/>
    <w:lvl w:ilvl="0" w:tplc="6C08E2A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A76E69"/>
    <w:multiLevelType w:val="hybridMultilevel"/>
    <w:tmpl w:val="5CBE691C"/>
    <w:lvl w:ilvl="0" w:tplc="74C077F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6BBA1A7A"/>
    <w:multiLevelType w:val="hybridMultilevel"/>
    <w:tmpl w:val="0D54D566"/>
    <w:lvl w:ilvl="0" w:tplc="6C08E2A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917A63"/>
    <w:multiLevelType w:val="hybridMultilevel"/>
    <w:tmpl w:val="0EBCA096"/>
    <w:lvl w:ilvl="0" w:tplc="7C846A56">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3"/>
  </w:num>
  <w:num w:numId="5">
    <w:abstractNumId w:val="11"/>
  </w:num>
  <w:num w:numId="6">
    <w:abstractNumId w:val="6"/>
  </w:num>
  <w:num w:numId="7">
    <w:abstractNumId w:val="5"/>
  </w:num>
  <w:num w:numId="8">
    <w:abstractNumId w:val="15"/>
  </w:num>
  <w:num w:numId="9">
    <w:abstractNumId w:val="1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8"/>
  </w:num>
  <w:num w:numId="23">
    <w:abstractNumId w:val="4"/>
  </w:num>
  <w:num w:numId="24">
    <w:abstractNumId w:val="4"/>
  </w:num>
  <w:num w:numId="25">
    <w:abstractNumId w:val="4"/>
  </w:num>
  <w:num w:numId="26">
    <w:abstractNumId w:val="1"/>
  </w:num>
  <w:num w:numId="27">
    <w:abstractNumId w:val="4"/>
  </w:num>
  <w:num w:numId="28">
    <w:abstractNumId w:val="12"/>
  </w:num>
  <w:num w:numId="29">
    <w:abstractNumId w:val="4"/>
  </w:num>
  <w:num w:numId="30">
    <w:abstractNumId w:val="4"/>
  </w:num>
  <w:num w:numId="31">
    <w:abstractNumId w:val="9"/>
  </w:num>
  <w:num w:numId="32">
    <w:abstractNumId w:val="4"/>
  </w:num>
  <w:num w:numId="33">
    <w:abstractNumId w:val="4"/>
  </w:num>
  <w:num w:numId="34">
    <w:abstractNumId w:val="4"/>
  </w:num>
  <w:num w:numId="35">
    <w:abstractNumId w:val="4"/>
  </w:num>
  <w:num w:numId="36">
    <w:abstractNumId w:val="4"/>
  </w:num>
  <w:num w:numId="37">
    <w:abstractNumId w:val="10"/>
  </w:num>
  <w:num w:numId="38">
    <w:abstractNumId w:val="4"/>
  </w:num>
  <w:num w:numId="39">
    <w:abstractNumId w:val="4"/>
  </w:num>
  <w:num w:numId="40">
    <w:abstractNumId w:val="4"/>
  </w:num>
  <w:num w:numId="41">
    <w:abstractNumId w:val="2"/>
  </w:num>
  <w:num w:numId="42">
    <w:abstractNumId w:val="13"/>
  </w:num>
  <w:num w:numId="43">
    <w:abstractNumId w:val="4"/>
  </w:num>
  <w:num w:numId="44">
    <w:abstractNumId w:val="4"/>
  </w:num>
  <w:num w:numId="45">
    <w:abstractNumId w:val="4"/>
  </w:num>
  <w:num w:numId="46">
    <w:abstractNumId w:val="4"/>
  </w:num>
  <w:num w:numId="47">
    <w:abstractNumId w:val="4"/>
  </w:num>
  <w:num w:numId="48">
    <w:abstractNumId w:val="4"/>
  </w:num>
  <w:num w:numId="49">
    <w:abstractNumId w:val="4"/>
  </w:num>
  <w:num w:numId="5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proofState w:spelling="clean" w:grammar="clean"/>
  <w:trackRevisions/>
  <w:doNotTrackFormatting/>
  <w:defaultTabStop w:val="720"/>
  <w:characterSpacingControl w:val="doNotCompress"/>
  <w:hdrShapeDefaults>
    <o:shapedefaults v:ext="edit" spidmax="28673"/>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A2B"/>
    <w:rsid w:val="00012D9A"/>
    <w:rsid w:val="00030E53"/>
    <w:rsid w:val="000612BA"/>
    <w:rsid w:val="00085CB6"/>
    <w:rsid w:val="000960A0"/>
    <w:rsid w:val="00097CE4"/>
    <w:rsid w:val="000F3A59"/>
    <w:rsid w:val="00103E85"/>
    <w:rsid w:val="00136AB5"/>
    <w:rsid w:val="00161FBC"/>
    <w:rsid w:val="001E7E7B"/>
    <w:rsid w:val="002433F9"/>
    <w:rsid w:val="002565CA"/>
    <w:rsid w:val="00281632"/>
    <w:rsid w:val="002D7114"/>
    <w:rsid w:val="002E15E1"/>
    <w:rsid w:val="0030089A"/>
    <w:rsid w:val="0030773E"/>
    <w:rsid w:val="003500DD"/>
    <w:rsid w:val="00352C32"/>
    <w:rsid w:val="00383C51"/>
    <w:rsid w:val="003B0F92"/>
    <w:rsid w:val="003E5325"/>
    <w:rsid w:val="0041111F"/>
    <w:rsid w:val="00415EC3"/>
    <w:rsid w:val="00434DC7"/>
    <w:rsid w:val="0045720F"/>
    <w:rsid w:val="00461A02"/>
    <w:rsid w:val="004E71F8"/>
    <w:rsid w:val="005102AA"/>
    <w:rsid w:val="0052686C"/>
    <w:rsid w:val="00541FBC"/>
    <w:rsid w:val="005805BE"/>
    <w:rsid w:val="00592CED"/>
    <w:rsid w:val="005B75F3"/>
    <w:rsid w:val="005D11BB"/>
    <w:rsid w:val="005D26B1"/>
    <w:rsid w:val="005D7336"/>
    <w:rsid w:val="00601DA7"/>
    <w:rsid w:val="00686645"/>
    <w:rsid w:val="006A4777"/>
    <w:rsid w:val="006A499A"/>
    <w:rsid w:val="006B3244"/>
    <w:rsid w:val="006D59A6"/>
    <w:rsid w:val="00700358"/>
    <w:rsid w:val="007139B7"/>
    <w:rsid w:val="00722F8E"/>
    <w:rsid w:val="00762FA1"/>
    <w:rsid w:val="0079381D"/>
    <w:rsid w:val="007B7AB5"/>
    <w:rsid w:val="007D5352"/>
    <w:rsid w:val="008203E5"/>
    <w:rsid w:val="00852845"/>
    <w:rsid w:val="00857403"/>
    <w:rsid w:val="0087771A"/>
    <w:rsid w:val="008A1A88"/>
    <w:rsid w:val="008B14EC"/>
    <w:rsid w:val="008B4176"/>
    <w:rsid w:val="00935D96"/>
    <w:rsid w:val="009732F4"/>
    <w:rsid w:val="00997E58"/>
    <w:rsid w:val="00A27804"/>
    <w:rsid w:val="00A44A2B"/>
    <w:rsid w:val="00A50A6C"/>
    <w:rsid w:val="00A74BAC"/>
    <w:rsid w:val="00A87DC8"/>
    <w:rsid w:val="00AA3075"/>
    <w:rsid w:val="00AB447C"/>
    <w:rsid w:val="00AE59BE"/>
    <w:rsid w:val="00B35622"/>
    <w:rsid w:val="00B425AF"/>
    <w:rsid w:val="00B54952"/>
    <w:rsid w:val="00B632FF"/>
    <w:rsid w:val="00B643E8"/>
    <w:rsid w:val="00B819B0"/>
    <w:rsid w:val="00BD7518"/>
    <w:rsid w:val="00BF5B8C"/>
    <w:rsid w:val="00C54B14"/>
    <w:rsid w:val="00C56572"/>
    <w:rsid w:val="00C75F25"/>
    <w:rsid w:val="00CA63C8"/>
    <w:rsid w:val="00CC634A"/>
    <w:rsid w:val="00CD0E16"/>
    <w:rsid w:val="00CE71A8"/>
    <w:rsid w:val="00D41DE8"/>
    <w:rsid w:val="00D4265C"/>
    <w:rsid w:val="00D86431"/>
    <w:rsid w:val="00DC34FF"/>
    <w:rsid w:val="00DE34F0"/>
    <w:rsid w:val="00E23A90"/>
    <w:rsid w:val="00E26D67"/>
    <w:rsid w:val="00E44A08"/>
    <w:rsid w:val="00E912D2"/>
    <w:rsid w:val="00EC4799"/>
    <w:rsid w:val="00EC6809"/>
    <w:rsid w:val="00EF0798"/>
    <w:rsid w:val="00F3325D"/>
    <w:rsid w:val="00F435CF"/>
    <w:rsid w:val="00F4777A"/>
    <w:rsid w:val="00F869E7"/>
    <w:rsid w:val="00F87079"/>
    <w:rsid w:val="00FC090B"/>
    <w:rsid w:val="00FE006E"/>
    <w:rsid w:val="00FE544E"/>
    <w:rsid w:val="00FE6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A2B"/>
    <w:pPr>
      <w:spacing w:after="0" w:line="240" w:lineRule="auto"/>
    </w:pPr>
    <w:rPr>
      <w:rFonts w:ascii="Times New Roman" w:eastAsia="Times New Roman" w:hAnsi="Times New Roman" w:cs="Times New Roman"/>
      <w:sz w:val="24"/>
      <w:szCs w:val="20"/>
    </w:rPr>
  </w:style>
  <w:style w:type="paragraph" w:styleId="Heading1">
    <w:name w:val="heading 1"/>
    <w:aliases w:val="Part 1"/>
    <w:basedOn w:val="POSNormal"/>
    <w:next w:val="Heading2"/>
    <w:link w:val="Heading1Char"/>
    <w:qFormat/>
    <w:rsid w:val="00A44A2B"/>
    <w:pPr>
      <w:keepNext/>
      <w:keepLines/>
      <w:numPr>
        <w:numId w:val="1"/>
      </w:numPr>
      <w:outlineLvl w:val="0"/>
    </w:pPr>
    <w:rPr>
      <w:u w:val="single"/>
    </w:rPr>
  </w:style>
  <w:style w:type="paragraph" w:styleId="Heading2">
    <w:name w:val="heading 2"/>
    <w:aliases w:val="1.1"/>
    <w:basedOn w:val="POSNormal"/>
    <w:link w:val="Heading2Char"/>
    <w:qFormat/>
    <w:rsid w:val="00A44A2B"/>
    <w:pPr>
      <w:keepNext/>
      <w:numPr>
        <w:ilvl w:val="1"/>
        <w:numId w:val="1"/>
      </w:numPr>
      <w:outlineLvl w:val="1"/>
    </w:pPr>
    <w:rPr>
      <w:caps/>
    </w:rPr>
  </w:style>
  <w:style w:type="paragraph" w:styleId="Heading3">
    <w:name w:val="heading 3"/>
    <w:aliases w:val="2.1"/>
    <w:basedOn w:val="POSNormal"/>
    <w:link w:val="Heading3Char"/>
    <w:qFormat/>
    <w:rsid w:val="00A44A2B"/>
    <w:pPr>
      <w:keepNext/>
      <w:numPr>
        <w:ilvl w:val="2"/>
        <w:numId w:val="1"/>
      </w:numPr>
      <w:outlineLvl w:val="2"/>
    </w:pPr>
    <w:rPr>
      <w:caps/>
    </w:rPr>
  </w:style>
  <w:style w:type="paragraph" w:styleId="Heading4">
    <w:name w:val="heading 4"/>
    <w:aliases w:val="3.1"/>
    <w:basedOn w:val="POSNormal"/>
    <w:link w:val="Heading4Char"/>
    <w:qFormat/>
    <w:rsid w:val="00A44A2B"/>
    <w:pPr>
      <w:keepNext/>
      <w:numPr>
        <w:ilvl w:val="3"/>
        <w:numId w:val="1"/>
      </w:numPr>
      <w:outlineLvl w:val="3"/>
    </w:pPr>
    <w:rPr>
      <w:caps/>
    </w:rPr>
  </w:style>
  <w:style w:type="paragraph" w:styleId="Heading5">
    <w:name w:val="heading 5"/>
    <w:aliases w:val="A."/>
    <w:basedOn w:val="POSNormal"/>
    <w:link w:val="Heading5Char"/>
    <w:qFormat/>
    <w:rsid w:val="00A44A2B"/>
    <w:pPr>
      <w:numPr>
        <w:ilvl w:val="4"/>
        <w:numId w:val="1"/>
      </w:numPr>
      <w:outlineLvl w:val="4"/>
    </w:pPr>
  </w:style>
  <w:style w:type="paragraph" w:styleId="Heading6">
    <w:name w:val="heading 6"/>
    <w:aliases w:val="1."/>
    <w:basedOn w:val="POSNormal"/>
    <w:link w:val="Heading6Char"/>
    <w:qFormat/>
    <w:rsid w:val="00A44A2B"/>
    <w:pPr>
      <w:numPr>
        <w:ilvl w:val="5"/>
        <w:numId w:val="1"/>
      </w:numPr>
      <w:outlineLvl w:val="5"/>
    </w:pPr>
  </w:style>
  <w:style w:type="paragraph" w:styleId="Heading7">
    <w:name w:val="heading 7"/>
    <w:aliases w:val="a."/>
    <w:basedOn w:val="POSNormal"/>
    <w:link w:val="Heading7Char"/>
    <w:qFormat/>
    <w:rsid w:val="00A44A2B"/>
    <w:pPr>
      <w:numPr>
        <w:ilvl w:val="6"/>
        <w:numId w:val="1"/>
      </w:numPr>
      <w:outlineLvl w:val="6"/>
    </w:pPr>
  </w:style>
  <w:style w:type="paragraph" w:styleId="Heading8">
    <w:name w:val="heading 8"/>
    <w:aliases w:val="(1"/>
    <w:basedOn w:val="POSNormal"/>
    <w:link w:val="Heading8Char"/>
    <w:qFormat/>
    <w:rsid w:val="00A44A2B"/>
    <w:pPr>
      <w:numPr>
        <w:ilvl w:val="7"/>
        <w:numId w:val="1"/>
      </w:numPr>
      <w:outlineLvl w:val="7"/>
    </w:pPr>
  </w:style>
  <w:style w:type="paragraph" w:styleId="Heading9">
    <w:name w:val="heading 9"/>
    <w:basedOn w:val="POSNormal"/>
    <w:link w:val="Heading9Char"/>
    <w:qFormat/>
    <w:rsid w:val="00A44A2B"/>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A44A2B"/>
    <w:rPr>
      <w:rFonts w:ascii="Times New Roman" w:eastAsia="Times New Roman" w:hAnsi="Times New Roman" w:cs="Times New Roman"/>
      <w:sz w:val="24"/>
      <w:szCs w:val="20"/>
      <w:u w:val="single"/>
    </w:rPr>
  </w:style>
  <w:style w:type="character" w:customStyle="1" w:styleId="Heading2Char">
    <w:name w:val="Heading 2 Char"/>
    <w:aliases w:val="1.1 Char"/>
    <w:basedOn w:val="DefaultParagraphFont"/>
    <w:link w:val="Heading2"/>
    <w:rsid w:val="00A44A2B"/>
    <w:rPr>
      <w:rFonts w:ascii="Times New Roman" w:eastAsia="Times New Roman" w:hAnsi="Times New Roman" w:cs="Times New Roman"/>
      <w:caps/>
      <w:sz w:val="24"/>
      <w:szCs w:val="20"/>
    </w:rPr>
  </w:style>
  <w:style w:type="character" w:customStyle="1" w:styleId="Heading3Char">
    <w:name w:val="Heading 3 Char"/>
    <w:aliases w:val="2.1 Char"/>
    <w:basedOn w:val="DefaultParagraphFont"/>
    <w:link w:val="Heading3"/>
    <w:rsid w:val="00A44A2B"/>
    <w:rPr>
      <w:rFonts w:ascii="Times New Roman" w:eastAsia="Times New Roman" w:hAnsi="Times New Roman" w:cs="Times New Roman"/>
      <w:caps/>
      <w:sz w:val="24"/>
      <w:szCs w:val="20"/>
    </w:rPr>
  </w:style>
  <w:style w:type="character" w:customStyle="1" w:styleId="Heading4Char">
    <w:name w:val="Heading 4 Char"/>
    <w:aliases w:val="3.1 Char"/>
    <w:basedOn w:val="DefaultParagraphFont"/>
    <w:link w:val="Heading4"/>
    <w:rsid w:val="00A44A2B"/>
    <w:rPr>
      <w:rFonts w:ascii="Times New Roman" w:eastAsia="Times New Roman" w:hAnsi="Times New Roman" w:cs="Times New Roman"/>
      <w:caps/>
      <w:sz w:val="24"/>
      <w:szCs w:val="20"/>
    </w:rPr>
  </w:style>
  <w:style w:type="character" w:customStyle="1" w:styleId="Heading5Char">
    <w:name w:val="Heading 5 Char"/>
    <w:aliases w:val="A. Char"/>
    <w:basedOn w:val="DefaultParagraphFont"/>
    <w:link w:val="Heading5"/>
    <w:rsid w:val="00A44A2B"/>
    <w:rPr>
      <w:rFonts w:ascii="Times New Roman" w:eastAsia="Times New Roman" w:hAnsi="Times New Roman" w:cs="Times New Roman"/>
      <w:sz w:val="24"/>
      <w:szCs w:val="20"/>
    </w:rPr>
  </w:style>
  <w:style w:type="character" w:customStyle="1" w:styleId="Heading6Char">
    <w:name w:val="Heading 6 Char"/>
    <w:aliases w:val="1. Char"/>
    <w:basedOn w:val="DefaultParagraphFont"/>
    <w:link w:val="Heading6"/>
    <w:rsid w:val="00A44A2B"/>
    <w:rPr>
      <w:rFonts w:ascii="Times New Roman" w:eastAsia="Times New Roman" w:hAnsi="Times New Roman" w:cs="Times New Roman"/>
      <w:sz w:val="24"/>
      <w:szCs w:val="20"/>
    </w:rPr>
  </w:style>
  <w:style w:type="character" w:customStyle="1" w:styleId="Heading7Char">
    <w:name w:val="Heading 7 Char"/>
    <w:aliases w:val="a. Char"/>
    <w:basedOn w:val="DefaultParagraphFont"/>
    <w:link w:val="Heading7"/>
    <w:rsid w:val="00A44A2B"/>
    <w:rPr>
      <w:rFonts w:ascii="Times New Roman" w:eastAsia="Times New Roman" w:hAnsi="Times New Roman" w:cs="Times New Roman"/>
      <w:sz w:val="24"/>
      <w:szCs w:val="20"/>
    </w:rPr>
  </w:style>
  <w:style w:type="character" w:customStyle="1" w:styleId="Heading8Char">
    <w:name w:val="Heading 8 Char"/>
    <w:aliases w:val="(1 Char"/>
    <w:basedOn w:val="DefaultParagraphFont"/>
    <w:link w:val="Heading8"/>
    <w:rsid w:val="00A44A2B"/>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A44A2B"/>
    <w:rPr>
      <w:rFonts w:ascii="Times New Roman" w:eastAsia="Times New Roman" w:hAnsi="Times New Roman" w:cs="Times New Roman"/>
      <w:sz w:val="24"/>
      <w:szCs w:val="20"/>
    </w:rPr>
  </w:style>
  <w:style w:type="paragraph" w:customStyle="1" w:styleId="POSNormal">
    <w:name w:val="POS Normal"/>
    <w:basedOn w:val="Normal"/>
    <w:rsid w:val="00A44A2B"/>
    <w:pPr>
      <w:tabs>
        <w:tab w:val="center" w:pos="4680"/>
        <w:tab w:val="right" w:pos="9360"/>
      </w:tabs>
      <w:spacing w:before="180" w:after="180"/>
    </w:pPr>
  </w:style>
  <w:style w:type="paragraph" w:customStyle="1" w:styleId="POSHeader1">
    <w:name w:val="POS Header 1"/>
    <w:basedOn w:val="POSNormal"/>
    <w:rsid w:val="00A44A2B"/>
    <w:pPr>
      <w:spacing w:before="0" w:after="0"/>
    </w:pPr>
    <w:rPr>
      <w:caps/>
      <w:u w:val="single"/>
    </w:rPr>
  </w:style>
  <w:style w:type="paragraph" w:customStyle="1" w:styleId="POSENGNOTEBOX">
    <w:name w:val="POS ENG NOTE BOX"/>
    <w:basedOn w:val="POSNormal"/>
    <w:rsid w:val="00A44A2B"/>
    <w:pPr>
      <w:keepLines/>
      <w:pBdr>
        <w:top w:val="single" w:sz="6" w:space="4" w:color="auto"/>
        <w:left w:val="single" w:sz="6" w:space="4" w:color="auto"/>
        <w:bottom w:val="single" w:sz="6" w:space="4" w:color="auto"/>
        <w:right w:val="single" w:sz="6" w:space="4" w:color="auto"/>
      </w:pBdr>
      <w:shd w:val="clear" w:color="auto" w:fill="FFFF00"/>
      <w:tabs>
        <w:tab w:val="left" w:pos="2160"/>
      </w:tabs>
      <w:spacing w:before="240" w:after="240"/>
    </w:pPr>
    <w:rPr>
      <w:vanish/>
    </w:rPr>
  </w:style>
  <w:style w:type="paragraph" w:customStyle="1" w:styleId="POSEndSection">
    <w:name w:val="POS End Section"/>
    <w:basedOn w:val="Normal"/>
    <w:rsid w:val="00A44A2B"/>
    <w:pPr>
      <w:spacing w:before="480" w:after="480"/>
      <w:jc w:val="center"/>
    </w:pPr>
    <w:rPr>
      <w:caps/>
    </w:rPr>
  </w:style>
  <w:style w:type="paragraph" w:customStyle="1" w:styleId="POSHeader2">
    <w:name w:val="POS Header 2"/>
    <w:basedOn w:val="POSHeader1"/>
    <w:rsid w:val="00A44A2B"/>
    <w:pPr>
      <w:spacing w:after="480"/>
    </w:pPr>
    <w:rPr>
      <w:caps w:val="0"/>
      <w:u w:val="none"/>
    </w:rPr>
  </w:style>
  <w:style w:type="paragraph" w:styleId="Header">
    <w:name w:val="header"/>
    <w:basedOn w:val="Normal"/>
    <w:link w:val="HeaderChar"/>
    <w:uiPriority w:val="99"/>
    <w:unhideWhenUsed/>
    <w:rsid w:val="000960A0"/>
    <w:pPr>
      <w:tabs>
        <w:tab w:val="center" w:pos="4680"/>
        <w:tab w:val="right" w:pos="9360"/>
      </w:tabs>
    </w:pPr>
  </w:style>
  <w:style w:type="character" w:customStyle="1" w:styleId="HeaderChar">
    <w:name w:val="Header Char"/>
    <w:basedOn w:val="DefaultParagraphFont"/>
    <w:link w:val="Header"/>
    <w:uiPriority w:val="99"/>
    <w:rsid w:val="000960A0"/>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960A0"/>
    <w:pPr>
      <w:tabs>
        <w:tab w:val="center" w:pos="4680"/>
        <w:tab w:val="right" w:pos="9360"/>
      </w:tabs>
    </w:pPr>
  </w:style>
  <w:style w:type="character" w:customStyle="1" w:styleId="FooterChar">
    <w:name w:val="Footer Char"/>
    <w:basedOn w:val="DefaultParagraphFont"/>
    <w:link w:val="Footer"/>
    <w:uiPriority w:val="99"/>
    <w:rsid w:val="000960A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960A0"/>
    <w:rPr>
      <w:rFonts w:ascii="Tahoma" w:hAnsi="Tahoma" w:cs="Tahoma"/>
      <w:sz w:val="16"/>
      <w:szCs w:val="16"/>
    </w:rPr>
  </w:style>
  <w:style w:type="character" w:customStyle="1" w:styleId="BalloonTextChar">
    <w:name w:val="Balloon Text Char"/>
    <w:basedOn w:val="DefaultParagraphFont"/>
    <w:link w:val="BalloonText"/>
    <w:uiPriority w:val="99"/>
    <w:semiHidden/>
    <w:rsid w:val="000960A0"/>
    <w:rPr>
      <w:rFonts w:ascii="Tahoma" w:eastAsia="Times New Roman" w:hAnsi="Tahoma" w:cs="Tahoma"/>
      <w:sz w:val="16"/>
      <w:szCs w:val="16"/>
    </w:rPr>
  </w:style>
  <w:style w:type="paragraph" w:styleId="TOAHeading">
    <w:name w:val="toa heading"/>
    <w:basedOn w:val="Normal"/>
    <w:next w:val="Normal"/>
    <w:uiPriority w:val="99"/>
    <w:semiHidden/>
    <w:rsid w:val="000960A0"/>
    <w:pPr>
      <w:tabs>
        <w:tab w:val="left" w:pos="9000"/>
        <w:tab w:val="right" w:pos="9360"/>
      </w:tabs>
      <w:suppressAutoHyphens/>
    </w:pPr>
    <w:rPr>
      <w:sz w:val="22"/>
    </w:rPr>
  </w:style>
  <w:style w:type="paragraph" w:styleId="BodyText">
    <w:name w:val="Body Text"/>
    <w:basedOn w:val="Normal"/>
    <w:link w:val="BodyTextChar"/>
    <w:uiPriority w:val="99"/>
    <w:semiHidden/>
    <w:unhideWhenUsed/>
    <w:rsid w:val="007D5352"/>
    <w:pPr>
      <w:spacing w:after="120"/>
    </w:pPr>
  </w:style>
  <w:style w:type="character" w:customStyle="1" w:styleId="BodyTextChar">
    <w:name w:val="Body Text Char"/>
    <w:basedOn w:val="DefaultParagraphFont"/>
    <w:link w:val="BodyText"/>
    <w:uiPriority w:val="99"/>
    <w:semiHidden/>
    <w:rsid w:val="007D5352"/>
    <w:rPr>
      <w:rFonts w:ascii="Times New Roman" w:eastAsia="Times New Roman" w:hAnsi="Times New Roman" w:cs="Times New Roman"/>
      <w:sz w:val="24"/>
      <w:szCs w:val="20"/>
    </w:rPr>
  </w:style>
  <w:style w:type="character" w:customStyle="1" w:styleId="NAM">
    <w:name w:val="NAM"/>
    <w:basedOn w:val="DefaultParagraphFont"/>
    <w:rsid w:val="005805BE"/>
  </w:style>
  <w:style w:type="character" w:styleId="PageNumber">
    <w:name w:val="page number"/>
    <w:basedOn w:val="DefaultParagraphFont"/>
    <w:rsid w:val="00097CE4"/>
  </w:style>
  <w:style w:type="table" w:styleId="TableGrid">
    <w:name w:val="Table Grid"/>
    <w:basedOn w:val="TableNormal"/>
    <w:uiPriority w:val="59"/>
    <w:rsid w:val="003B0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A2B"/>
    <w:pPr>
      <w:spacing w:after="0" w:line="240" w:lineRule="auto"/>
    </w:pPr>
    <w:rPr>
      <w:rFonts w:ascii="Times New Roman" w:eastAsia="Times New Roman" w:hAnsi="Times New Roman" w:cs="Times New Roman"/>
      <w:sz w:val="24"/>
      <w:szCs w:val="20"/>
    </w:rPr>
  </w:style>
  <w:style w:type="paragraph" w:styleId="Heading1">
    <w:name w:val="heading 1"/>
    <w:aliases w:val="Part 1"/>
    <w:basedOn w:val="POSNormal"/>
    <w:next w:val="Heading2"/>
    <w:link w:val="Heading1Char"/>
    <w:qFormat/>
    <w:rsid w:val="00A44A2B"/>
    <w:pPr>
      <w:keepNext/>
      <w:keepLines/>
      <w:numPr>
        <w:numId w:val="1"/>
      </w:numPr>
      <w:outlineLvl w:val="0"/>
    </w:pPr>
    <w:rPr>
      <w:u w:val="single"/>
    </w:rPr>
  </w:style>
  <w:style w:type="paragraph" w:styleId="Heading2">
    <w:name w:val="heading 2"/>
    <w:aliases w:val="1.1"/>
    <w:basedOn w:val="POSNormal"/>
    <w:link w:val="Heading2Char"/>
    <w:qFormat/>
    <w:rsid w:val="00A44A2B"/>
    <w:pPr>
      <w:keepNext/>
      <w:numPr>
        <w:ilvl w:val="1"/>
        <w:numId w:val="1"/>
      </w:numPr>
      <w:outlineLvl w:val="1"/>
    </w:pPr>
    <w:rPr>
      <w:caps/>
    </w:rPr>
  </w:style>
  <w:style w:type="paragraph" w:styleId="Heading3">
    <w:name w:val="heading 3"/>
    <w:aliases w:val="2.1"/>
    <w:basedOn w:val="POSNormal"/>
    <w:link w:val="Heading3Char"/>
    <w:qFormat/>
    <w:rsid w:val="00A44A2B"/>
    <w:pPr>
      <w:keepNext/>
      <w:numPr>
        <w:ilvl w:val="2"/>
        <w:numId w:val="1"/>
      </w:numPr>
      <w:outlineLvl w:val="2"/>
    </w:pPr>
    <w:rPr>
      <w:caps/>
    </w:rPr>
  </w:style>
  <w:style w:type="paragraph" w:styleId="Heading4">
    <w:name w:val="heading 4"/>
    <w:aliases w:val="3.1"/>
    <w:basedOn w:val="POSNormal"/>
    <w:link w:val="Heading4Char"/>
    <w:qFormat/>
    <w:rsid w:val="00A44A2B"/>
    <w:pPr>
      <w:keepNext/>
      <w:numPr>
        <w:ilvl w:val="3"/>
        <w:numId w:val="1"/>
      </w:numPr>
      <w:outlineLvl w:val="3"/>
    </w:pPr>
    <w:rPr>
      <w:caps/>
    </w:rPr>
  </w:style>
  <w:style w:type="paragraph" w:styleId="Heading5">
    <w:name w:val="heading 5"/>
    <w:aliases w:val="A."/>
    <w:basedOn w:val="POSNormal"/>
    <w:link w:val="Heading5Char"/>
    <w:qFormat/>
    <w:rsid w:val="00A44A2B"/>
    <w:pPr>
      <w:numPr>
        <w:ilvl w:val="4"/>
        <w:numId w:val="1"/>
      </w:numPr>
      <w:outlineLvl w:val="4"/>
    </w:pPr>
  </w:style>
  <w:style w:type="paragraph" w:styleId="Heading6">
    <w:name w:val="heading 6"/>
    <w:aliases w:val="1."/>
    <w:basedOn w:val="POSNormal"/>
    <w:link w:val="Heading6Char"/>
    <w:qFormat/>
    <w:rsid w:val="00A44A2B"/>
    <w:pPr>
      <w:numPr>
        <w:ilvl w:val="5"/>
        <w:numId w:val="1"/>
      </w:numPr>
      <w:outlineLvl w:val="5"/>
    </w:pPr>
  </w:style>
  <w:style w:type="paragraph" w:styleId="Heading7">
    <w:name w:val="heading 7"/>
    <w:aliases w:val="a."/>
    <w:basedOn w:val="POSNormal"/>
    <w:link w:val="Heading7Char"/>
    <w:qFormat/>
    <w:rsid w:val="00A44A2B"/>
    <w:pPr>
      <w:numPr>
        <w:ilvl w:val="6"/>
        <w:numId w:val="1"/>
      </w:numPr>
      <w:outlineLvl w:val="6"/>
    </w:pPr>
  </w:style>
  <w:style w:type="paragraph" w:styleId="Heading8">
    <w:name w:val="heading 8"/>
    <w:aliases w:val="(1"/>
    <w:basedOn w:val="POSNormal"/>
    <w:link w:val="Heading8Char"/>
    <w:qFormat/>
    <w:rsid w:val="00A44A2B"/>
    <w:pPr>
      <w:numPr>
        <w:ilvl w:val="7"/>
        <w:numId w:val="1"/>
      </w:numPr>
      <w:outlineLvl w:val="7"/>
    </w:pPr>
  </w:style>
  <w:style w:type="paragraph" w:styleId="Heading9">
    <w:name w:val="heading 9"/>
    <w:basedOn w:val="POSNormal"/>
    <w:link w:val="Heading9Char"/>
    <w:qFormat/>
    <w:rsid w:val="00A44A2B"/>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A44A2B"/>
    <w:rPr>
      <w:rFonts w:ascii="Times New Roman" w:eastAsia="Times New Roman" w:hAnsi="Times New Roman" w:cs="Times New Roman"/>
      <w:sz w:val="24"/>
      <w:szCs w:val="20"/>
      <w:u w:val="single"/>
    </w:rPr>
  </w:style>
  <w:style w:type="character" w:customStyle="1" w:styleId="Heading2Char">
    <w:name w:val="Heading 2 Char"/>
    <w:aliases w:val="1.1 Char"/>
    <w:basedOn w:val="DefaultParagraphFont"/>
    <w:link w:val="Heading2"/>
    <w:rsid w:val="00A44A2B"/>
    <w:rPr>
      <w:rFonts w:ascii="Times New Roman" w:eastAsia="Times New Roman" w:hAnsi="Times New Roman" w:cs="Times New Roman"/>
      <w:caps/>
      <w:sz w:val="24"/>
      <w:szCs w:val="20"/>
    </w:rPr>
  </w:style>
  <w:style w:type="character" w:customStyle="1" w:styleId="Heading3Char">
    <w:name w:val="Heading 3 Char"/>
    <w:aliases w:val="2.1 Char"/>
    <w:basedOn w:val="DefaultParagraphFont"/>
    <w:link w:val="Heading3"/>
    <w:rsid w:val="00A44A2B"/>
    <w:rPr>
      <w:rFonts w:ascii="Times New Roman" w:eastAsia="Times New Roman" w:hAnsi="Times New Roman" w:cs="Times New Roman"/>
      <w:caps/>
      <w:sz w:val="24"/>
      <w:szCs w:val="20"/>
    </w:rPr>
  </w:style>
  <w:style w:type="character" w:customStyle="1" w:styleId="Heading4Char">
    <w:name w:val="Heading 4 Char"/>
    <w:aliases w:val="3.1 Char"/>
    <w:basedOn w:val="DefaultParagraphFont"/>
    <w:link w:val="Heading4"/>
    <w:rsid w:val="00A44A2B"/>
    <w:rPr>
      <w:rFonts w:ascii="Times New Roman" w:eastAsia="Times New Roman" w:hAnsi="Times New Roman" w:cs="Times New Roman"/>
      <w:caps/>
      <w:sz w:val="24"/>
      <w:szCs w:val="20"/>
    </w:rPr>
  </w:style>
  <w:style w:type="character" w:customStyle="1" w:styleId="Heading5Char">
    <w:name w:val="Heading 5 Char"/>
    <w:aliases w:val="A. Char"/>
    <w:basedOn w:val="DefaultParagraphFont"/>
    <w:link w:val="Heading5"/>
    <w:rsid w:val="00A44A2B"/>
    <w:rPr>
      <w:rFonts w:ascii="Times New Roman" w:eastAsia="Times New Roman" w:hAnsi="Times New Roman" w:cs="Times New Roman"/>
      <w:sz w:val="24"/>
      <w:szCs w:val="20"/>
    </w:rPr>
  </w:style>
  <w:style w:type="character" w:customStyle="1" w:styleId="Heading6Char">
    <w:name w:val="Heading 6 Char"/>
    <w:aliases w:val="1. Char"/>
    <w:basedOn w:val="DefaultParagraphFont"/>
    <w:link w:val="Heading6"/>
    <w:rsid w:val="00A44A2B"/>
    <w:rPr>
      <w:rFonts w:ascii="Times New Roman" w:eastAsia="Times New Roman" w:hAnsi="Times New Roman" w:cs="Times New Roman"/>
      <w:sz w:val="24"/>
      <w:szCs w:val="20"/>
    </w:rPr>
  </w:style>
  <w:style w:type="character" w:customStyle="1" w:styleId="Heading7Char">
    <w:name w:val="Heading 7 Char"/>
    <w:aliases w:val="a. Char"/>
    <w:basedOn w:val="DefaultParagraphFont"/>
    <w:link w:val="Heading7"/>
    <w:rsid w:val="00A44A2B"/>
    <w:rPr>
      <w:rFonts w:ascii="Times New Roman" w:eastAsia="Times New Roman" w:hAnsi="Times New Roman" w:cs="Times New Roman"/>
      <w:sz w:val="24"/>
      <w:szCs w:val="20"/>
    </w:rPr>
  </w:style>
  <w:style w:type="character" w:customStyle="1" w:styleId="Heading8Char">
    <w:name w:val="Heading 8 Char"/>
    <w:aliases w:val="(1 Char"/>
    <w:basedOn w:val="DefaultParagraphFont"/>
    <w:link w:val="Heading8"/>
    <w:rsid w:val="00A44A2B"/>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A44A2B"/>
    <w:rPr>
      <w:rFonts w:ascii="Times New Roman" w:eastAsia="Times New Roman" w:hAnsi="Times New Roman" w:cs="Times New Roman"/>
      <w:sz w:val="24"/>
      <w:szCs w:val="20"/>
    </w:rPr>
  </w:style>
  <w:style w:type="paragraph" w:customStyle="1" w:styleId="POSNormal">
    <w:name w:val="POS Normal"/>
    <w:basedOn w:val="Normal"/>
    <w:rsid w:val="00A44A2B"/>
    <w:pPr>
      <w:tabs>
        <w:tab w:val="center" w:pos="4680"/>
        <w:tab w:val="right" w:pos="9360"/>
      </w:tabs>
      <w:spacing w:before="180" w:after="180"/>
    </w:pPr>
  </w:style>
  <w:style w:type="paragraph" w:customStyle="1" w:styleId="POSHeader1">
    <w:name w:val="POS Header 1"/>
    <w:basedOn w:val="POSNormal"/>
    <w:rsid w:val="00A44A2B"/>
    <w:pPr>
      <w:spacing w:before="0" w:after="0"/>
    </w:pPr>
    <w:rPr>
      <w:caps/>
      <w:u w:val="single"/>
    </w:rPr>
  </w:style>
  <w:style w:type="paragraph" w:customStyle="1" w:styleId="POSENGNOTEBOX">
    <w:name w:val="POS ENG NOTE BOX"/>
    <w:basedOn w:val="POSNormal"/>
    <w:rsid w:val="00A44A2B"/>
    <w:pPr>
      <w:keepLines/>
      <w:pBdr>
        <w:top w:val="single" w:sz="6" w:space="4" w:color="auto"/>
        <w:left w:val="single" w:sz="6" w:space="4" w:color="auto"/>
        <w:bottom w:val="single" w:sz="6" w:space="4" w:color="auto"/>
        <w:right w:val="single" w:sz="6" w:space="4" w:color="auto"/>
      </w:pBdr>
      <w:shd w:val="clear" w:color="auto" w:fill="FFFF00"/>
      <w:tabs>
        <w:tab w:val="left" w:pos="2160"/>
      </w:tabs>
      <w:spacing w:before="240" w:after="240"/>
    </w:pPr>
    <w:rPr>
      <w:vanish/>
    </w:rPr>
  </w:style>
  <w:style w:type="paragraph" w:customStyle="1" w:styleId="POSEndSection">
    <w:name w:val="POS End Section"/>
    <w:basedOn w:val="Normal"/>
    <w:rsid w:val="00A44A2B"/>
    <w:pPr>
      <w:spacing w:before="480" w:after="480"/>
      <w:jc w:val="center"/>
    </w:pPr>
    <w:rPr>
      <w:caps/>
    </w:rPr>
  </w:style>
  <w:style w:type="paragraph" w:customStyle="1" w:styleId="POSHeader2">
    <w:name w:val="POS Header 2"/>
    <w:basedOn w:val="POSHeader1"/>
    <w:rsid w:val="00A44A2B"/>
    <w:pPr>
      <w:spacing w:after="480"/>
    </w:pPr>
    <w:rPr>
      <w:caps w:val="0"/>
      <w:u w:val="none"/>
    </w:rPr>
  </w:style>
  <w:style w:type="paragraph" w:styleId="Header">
    <w:name w:val="header"/>
    <w:basedOn w:val="Normal"/>
    <w:link w:val="HeaderChar"/>
    <w:uiPriority w:val="99"/>
    <w:unhideWhenUsed/>
    <w:rsid w:val="000960A0"/>
    <w:pPr>
      <w:tabs>
        <w:tab w:val="center" w:pos="4680"/>
        <w:tab w:val="right" w:pos="9360"/>
      </w:tabs>
    </w:pPr>
  </w:style>
  <w:style w:type="character" w:customStyle="1" w:styleId="HeaderChar">
    <w:name w:val="Header Char"/>
    <w:basedOn w:val="DefaultParagraphFont"/>
    <w:link w:val="Header"/>
    <w:uiPriority w:val="99"/>
    <w:rsid w:val="000960A0"/>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960A0"/>
    <w:pPr>
      <w:tabs>
        <w:tab w:val="center" w:pos="4680"/>
        <w:tab w:val="right" w:pos="9360"/>
      </w:tabs>
    </w:pPr>
  </w:style>
  <w:style w:type="character" w:customStyle="1" w:styleId="FooterChar">
    <w:name w:val="Footer Char"/>
    <w:basedOn w:val="DefaultParagraphFont"/>
    <w:link w:val="Footer"/>
    <w:uiPriority w:val="99"/>
    <w:rsid w:val="000960A0"/>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0960A0"/>
    <w:rPr>
      <w:rFonts w:ascii="Tahoma" w:hAnsi="Tahoma" w:cs="Tahoma"/>
      <w:sz w:val="16"/>
      <w:szCs w:val="16"/>
    </w:rPr>
  </w:style>
  <w:style w:type="character" w:customStyle="1" w:styleId="BalloonTextChar">
    <w:name w:val="Balloon Text Char"/>
    <w:basedOn w:val="DefaultParagraphFont"/>
    <w:link w:val="BalloonText"/>
    <w:uiPriority w:val="99"/>
    <w:semiHidden/>
    <w:rsid w:val="000960A0"/>
    <w:rPr>
      <w:rFonts w:ascii="Tahoma" w:eastAsia="Times New Roman" w:hAnsi="Tahoma" w:cs="Tahoma"/>
      <w:sz w:val="16"/>
      <w:szCs w:val="16"/>
    </w:rPr>
  </w:style>
  <w:style w:type="paragraph" w:styleId="TOAHeading">
    <w:name w:val="toa heading"/>
    <w:basedOn w:val="Normal"/>
    <w:next w:val="Normal"/>
    <w:uiPriority w:val="99"/>
    <w:semiHidden/>
    <w:rsid w:val="000960A0"/>
    <w:pPr>
      <w:tabs>
        <w:tab w:val="left" w:pos="9000"/>
        <w:tab w:val="right" w:pos="9360"/>
      </w:tabs>
      <w:suppressAutoHyphens/>
    </w:pPr>
    <w:rPr>
      <w:sz w:val="22"/>
    </w:rPr>
  </w:style>
  <w:style w:type="paragraph" w:styleId="BodyText">
    <w:name w:val="Body Text"/>
    <w:basedOn w:val="Normal"/>
    <w:link w:val="BodyTextChar"/>
    <w:uiPriority w:val="99"/>
    <w:semiHidden/>
    <w:unhideWhenUsed/>
    <w:rsid w:val="007D5352"/>
    <w:pPr>
      <w:spacing w:after="120"/>
    </w:pPr>
  </w:style>
  <w:style w:type="character" w:customStyle="1" w:styleId="BodyTextChar">
    <w:name w:val="Body Text Char"/>
    <w:basedOn w:val="DefaultParagraphFont"/>
    <w:link w:val="BodyText"/>
    <w:uiPriority w:val="99"/>
    <w:semiHidden/>
    <w:rsid w:val="007D5352"/>
    <w:rPr>
      <w:rFonts w:ascii="Times New Roman" w:eastAsia="Times New Roman" w:hAnsi="Times New Roman" w:cs="Times New Roman"/>
      <w:sz w:val="24"/>
      <w:szCs w:val="20"/>
    </w:rPr>
  </w:style>
  <w:style w:type="character" w:customStyle="1" w:styleId="NAM">
    <w:name w:val="NAM"/>
    <w:basedOn w:val="DefaultParagraphFont"/>
    <w:rsid w:val="005805BE"/>
  </w:style>
  <w:style w:type="character" w:styleId="PageNumber">
    <w:name w:val="page number"/>
    <w:basedOn w:val="DefaultParagraphFont"/>
    <w:rsid w:val="00097CE4"/>
  </w:style>
  <w:style w:type="table" w:styleId="TableGrid">
    <w:name w:val="Table Grid"/>
    <w:basedOn w:val="TableNormal"/>
    <w:uiPriority w:val="59"/>
    <w:rsid w:val="003B0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4A574FC0031740B7F3667EF7247831" ma:contentTypeVersion="0" ma:contentTypeDescription="Create a new document." ma:contentTypeScope="" ma:versionID="6aad3c3942c1759d6653415584a330cd">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5a0340f5-2d2a-4a26-b774-2827a2065bb1"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41AE7-4326-4FB0-A2E9-DC91E464DC1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57EE19-D638-4B6B-AD4B-BF345C845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A56F73-E35C-4FB9-A3CD-BA7F9C3DEE4A}">
  <ds:schemaRefs>
    <ds:schemaRef ds:uri="Microsoft.SharePoint.Taxonomy.ContentTypeSync"/>
  </ds:schemaRefs>
</ds:datastoreItem>
</file>

<file path=customXml/itemProps4.xml><?xml version="1.0" encoding="utf-8"?>
<ds:datastoreItem xmlns:ds="http://schemas.openxmlformats.org/officeDocument/2006/customXml" ds:itemID="{744AA275-AC2B-4A71-8DFD-750519550CE5}">
  <ds:schemaRefs>
    <ds:schemaRef ds:uri="http://schemas.microsoft.com/sharepoint/v3/contenttype/forms"/>
  </ds:schemaRefs>
</ds:datastoreItem>
</file>

<file path=customXml/itemProps5.xml><?xml version="1.0" encoding="utf-8"?>
<ds:datastoreItem xmlns:ds="http://schemas.openxmlformats.org/officeDocument/2006/customXml" ds:itemID="{A6A430CB-E7C8-48DB-8882-9A53F3413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9829</TotalTime>
  <Pages>12</Pages>
  <Words>2941</Words>
  <Characters>16765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Valued Customer</Company>
  <LinksUpToDate>false</LinksUpToDate>
  <CharactersWithSpaces>19667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mcs</dc:creator>
  <cp:lastModifiedBy>Smith, Mike (AV/F&amp;I)</cp:lastModifiedBy>
  <cp:revision>3</cp:revision>
  <cp:lastPrinted>2016-11-14T19:09:00Z</cp:lastPrinted>
  <dcterms:created xsi:type="dcterms:W3CDTF">2018-05-25T23:12:00Z</dcterms:created>
  <dcterms:modified xsi:type="dcterms:W3CDTF">2018-07-06T19:42:00Z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0x010100984A574FC0031740B7F3667EF7247831</vt:lpwstr>
  </property>
</Properties>
</file>